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41C63" w14:textId="316C5D82"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C87580" w:rsidRPr="00C87580">
        <w:rPr>
          <w:rFonts w:ascii="Arial Narrow" w:hAnsi="Arial Narrow" w:cstheme="minorHAnsi"/>
          <w:color w:val="auto"/>
          <w:sz w:val="28"/>
          <w:szCs w:val="28"/>
        </w:rPr>
        <w:t>OPII-2019-3</w:t>
      </w:r>
      <w:r w:rsidR="00D000AE">
        <w:rPr>
          <w:rFonts w:ascii="Arial Narrow" w:hAnsi="Arial Narrow" w:cstheme="minorHAnsi"/>
          <w:color w:val="auto"/>
          <w:sz w:val="28"/>
          <w:szCs w:val="28"/>
        </w:rPr>
        <w:t>9</w:t>
      </w:r>
      <w:r w:rsidR="00C87580" w:rsidRPr="00C87580">
        <w:rPr>
          <w:rFonts w:ascii="Arial Narrow" w:hAnsi="Arial Narrow" w:cstheme="minorHAnsi"/>
          <w:color w:val="auto"/>
          <w:sz w:val="28"/>
          <w:szCs w:val="28"/>
        </w:rPr>
        <w:t>-5.2-NP-ŽSR</w:t>
      </w:r>
    </w:p>
    <w:p w14:paraId="1B31E672" w14:textId="5C27AA3C"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CF4D42">
        <w:rPr>
          <w:rFonts w:ascii="Arial Narrow" w:hAnsi="Arial Narrow"/>
          <w:b/>
          <w:lang w:eastAsia="sk-SK"/>
        </w:rPr>
        <w:t>5</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C87580">
            <w:pPr>
              <w:spacing w:before="120" w:after="120" w:line="240" w:lineRule="auto"/>
              <w:jc w:val="both"/>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A4B0D12" w:rsidR="00D33A6C" w:rsidRPr="00D45093" w:rsidRDefault="00192AB0" w:rsidP="00C87580">
            <w:pPr>
              <w:spacing w:before="120" w:after="120" w:line="240" w:lineRule="auto"/>
              <w:jc w:val="both"/>
              <w:rPr>
                <w:rFonts w:ascii="Arial Narrow" w:hAnsi="Arial Narrow"/>
                <w:bCs/>
              </w:rPr>
            </w:pPr>
            <w:r w:rsidRPr="001E302A">
              <w:rPr>
                <w:rFonts w:ascii="Arial Narrow" w:hAnsi="Arial Narrow"/>
                <w:bCs/>
              </w:rPr>
              <w:t>5 - Železničná infraštruktúra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613BAD95" w:rsidR="00304501" w:rsidRPr="00D45093" w:rsidRDefault="00192AB0" w:rsidP="00C87580">
            <w:pPr>
              <w:spacing w:before="120" w:after="120" w:line="240" w:lineRule="auto"/>
              <w:jc w:val="both"/>
              <w:rPr>
                <w:rFonts w:ascii="Arial Narrow" w:hAnsi="Arial Narrow"/>
                <w:lang w:eastAsia="de-DE"/>
              </w:rPr>
            </w:pPr>
            <w:r w:rsidRPr="00D515E0">
              <w:rPr>
                <w:bCs/>
              </w:rPr>
              <w:t>7</w:t>
            </w:r>
            <w:r>
              <w:rPr>
                <w:bCs/>
              </w:rPr>
              <w:t>d</w:t>
            </w:r>
            <w:r w:rsidRPr="00D515E0">
              <w:rPr>
                <w:bCs/>
              </w:rPr>
              <w:t xml:space="preserve">): </w:t>
            </w:r>
            <w:r w:rsidRPr="00D515E0">
              <w:rPr>
                <w:rFonts w:ascii="Arial Narrow" w:hAnsi="Arial Narrow"/>
                <w:bCs/>
              </w:rPr>
              <w:t xml:space="preserve">Vývoj </w:t>
            </w:r>
            <w:r w:rsidRPr="001E302A">
              <w:rPr>
                <w:rFonts w:ascii="Arial Narrow" w:hAnsi="Arial Narrow"/>
                <w:bCs/>
              </w:rPr>
              <w:t>a modernizácia komplexných, interoperabilných železničných</w:t>
            </w:r>
            <w:r>
              <w:rPr>
                <w:rFonts w:ascii="Arial Narrow" w:hAnsi="Arial Narrow"/>
                <w:bCs/>
              </w:rPr>
              <w:t xml:space="preserve"> </w:t>
            </w:r>
            <w:r w:rsidRPr="001E302A">
              <w:rPr>
                <w:rFonts w:ascii="Arial Narrow" w:hAnsi="Arial Narrow"/>
                <w:bCs/>
              </w:rPr>
              <w:t xml:space="preserve">systémov vysokej kvality a podpora opatrení na znižovanie </w:t>
            </w:r>
            <w:r w:rsidRPr="00D515E0">
              <w:rPr>
                <w:rFonts w:ascii="Arial Narrow" w:hAnsi="Arial Narrow"/>
                <w:bCs/>
              </w:rPr>
              <w:t>hluku</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4EF84E5F" w:rsidR="00D33A6C" w:rsidRPr="00D45093" w:rsidRDefault="00C87580" w:rsidP="006C6E01">
            <w:pPr>
              <w:spacing w:before="120" w:after="120" w:line="240" w:lineRule="auto"/>
              <w:jc w:val="both"/>
              <w:rPr>
                <w:rFonts w:ascii="Arial Narrow" w:hAnsi="Arial Narrow"/>
              </w:rPr>
            </w:pPr>
            <w:r w:rsidRPr="001E302A">
              <w:rPr>
                <w:rFonts w:ascii="Arial Narrow" w:hAnsi="Arial Narrow"/>
              </w:rPr>
              <w:t xml:space="preserve">5.2 Zlepšenie technických podmienok pre prevádzku medzinárodnej železničnej dopravy prostredníctvom implementácie vybraných prvkov TSI na najdôležitejších tratiach pre medzinárodnú dopravu </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5CC56B34" w:rsidR="00D33A6C" w:rsidRPr="00D45093" w:rsidRDefault="002E3444" w:rsidP="00C87580">
            <w:pPr>
              <w:spacing w:before="120" w:after="120" w:line="240" w:lineRule="auto"/>
              <w:jc w:val="both"/>
              <w:rPr>
                <w:rFonts w:ascii="Arial Narrow" w:hAnsi="Arial Narrow" w:cstheme="minorHAnsi"/>
              </w:rPr>
            </w:pPr>
            <w:r>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252DD190" w:rsidR="00D33A6C" w:rsidRPr="00D45093" w:rsidRDefault="00192AB0" w:rsidP="00C87580">
            <w:pPr>
              <w:spacing w:before="120" w:after="120" w:line="240" w:lineRule="auto"/>
              <w:jc w:val="both"/>
              <w:rPr>
                <w:rFonts w:ascii="Arial Narrow" w:hAnsi="Arial Narrow" w:cstheme="minorHAnsi"/>
              </w:rPr>
            </w:pPr>
            <w:r w:rsidRPr="001638D4">
              <w:rPr>
                <w:rFonts w:ascii="Arial Narrow" w:hAnsi="Arial Narrow"/>
              </w:rPr>
              <w:t>Európsky fond regionálneho rozvoja</w:t>
            </w:r>
            <w:r w:rsidRPr="00D45093">
              <w:rPr>
                <w:rFonts w:ascii="Arial Narrow" w:hAnsi="Arial Narrow" w:cstheme="minorHAnsi"/>
              </w:rPr>
              <w:t xml:space="preserve"> (ďalej aj „</w:t>
            </w:r>
            <w:r>
              <w:rPr>
                <w:rFonts w:ascii="Arial Narrow" w:hAnsi="Arial Narrow" w:cstheme="minorHAnsi"/>
              </w:rPr>
              <w:t>ERD</w:t>
            </w:r>
            <w:r w:rsidRPr="00D45093">
              <w:rPr>
                <w:rFonts w:ascii="Arial Narrow" w:hAnsi="Arial Narrow" w:cstheme="minorHAnsi"/>
              </w:rPr>
              <w:t>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4472A3B1" w:rsidR="00F729E7" w:rsidRPr="00B90A72" w:rsidRDefault="00C87580" w:rsidP="00B057ED">
            <w:pPr>
              <w:spacing w:before="120" w:after="120" w:line="240" w:lineRule="auto"/>
              <w:jc w:val="both"/>
              <w:rPr>
                <w:rFonts w:ascii="Arial Narrow" w:hAnsi="Arial Narrow" w:cstheme="minorHAnsi"/>
              </w:rPr>
            </w:pPr>
            <w:r w:rsidRPr="00D748D1">
              <w:rPr>
                <w:rFonts w:ascii="Arial Narrow" w:hAnsi="Arial Narrow" w:cstheme="minorHAnsi"/>
              </w:rPr>
              <w:t>Železnice Slovenskej republiky</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2A203091" w14:textId="550EDDC8" w:rsidR="00D000AE" w:rsidRPr="00D000AE" w:rsidRDefault="00D000AE" w:rsidP="00F7583D">
            <w:pPr>
              <w:spacing w:before="120" w:after="120" w:line="240" w:lineRule="auto"/>
              <w:jc w:val="both"/>
              <w:rPr>
                <w:rFonts w:ascii="Arial Narrow" w:hAnsi="Arial Narrow" w:cstheme="minorHAnsi"/>
                <w:b/>
              </w:rPr>
            </w:pPr>
            <w:r w:rsidRPr="00D000AE">
              <w:rPr>
                <w:rFonts w:ascii="Arial Narrow" w:hAnsi="Arial Narrow" w:cstheme="minorHAnsi"/>
                <w:b/>
              </w:rPr>
              <w:t>Komunikačná infraštruktúra služieb telematiky ŽSR</w:t>
            </w:r>
          </w:p>
          <w:p w14:paraId="12DFC55C" w14:textId="743B8312" w:rsidR="005A2101" w:rsidRPr="00D000AE" w:rsidRDefault="00C36E4C" w:rsidP="00F7583D">
            <w:pPr>
              <w:spacing w:before="120" w:after="120" w:line="240" w:lineRule="auto"/>
              <w:jc w:val="both"/>
              <w:rPr>
                <w:rFonts w:ascii="Arial Narrow" w:hAnsi="Arial Narrow"/>
                <w:i/>
                <w:color w:val="0000FF"/>
                <w:u w:val="single"/>
              </w:rPr>
            </w:pPr>
            <w:r w:rsidRPr="00D000AE">
              <w:rPr>
                <w:rFonts w:ascii="Arial Narrow" w:hAnsi="Arial Narrow" w:cstheme="minorHAnsi"/>
                <w:i/>
              </w:rPr>
              <w:t xml:space="preserve">Zoznam </w:t>
            </w:r>
            <w:r w:rsidR="00B7401B" w:rsidRPr="00D000AE">
              <w:rPr>
                <w:rFonts w:ascii="Arial Narrow" w:hAnsi="Arial Narrow" w:cstheme="minorHAnsi"/>
                <w:i/>
              </w:rPr>
              <w:t>národn</w:t>
            </w:r>
            <w:r w:rsidRPr="00D000AE">
              <w:rPr>
                <w:rFonts w:ascii="Arial Narrow" w:hAnsi="Arial Narrow" w:cstheme="minorHAnsi"/>
                <w:i/>
              </w:rPr>
              <w:t>ých projektov OPII</w:t>
            </w:r>
            <w:r w:rsidR="00C81CB7" w:rsidRPr="00D000AE">
              <w:rPr>
                <w:rFonts w:ascii="Arial Narrow" w:hAnsi="Arial Narrow" w:cstheme="minorHAnsi"/>
                <w:i/>
              </w:rPr>
              <w:t xml:space="preserve"> </w:t>
            </w:r>
            <w:r w:rsidRPr="00D000AE">
              <w:rPr>
                <w:rFonts w:ascii="Arial Narrow" w:hAnsi="Arial Narrow" w:cstheme="minorHAnsi"/>
                <w:i/>
              </w:rPr>
              <w:t>zverejnen</w:t>
            </w:r>
            <w:r w:rsidR="00C81CB7" w:rsidRPr="00D000AE">
              <w:rPr>
                <w:rFonts w:ascii="Arial Narrow" w:hAnsi="Arial Narrow" w:cstheme="minorHAnsi"/>
                <w:i/>
              </w:rPr>
              <w:t>ý</w:t>
            </w:r>
            <w:r w:rsidRPr="00D000AE">
              <w:rPr>
                <w:rFonts w:ascii="Arial Narrow" w:hAnsi="Arial Narrow" w:cstheme="minorHAnsi"/>
                <w:i/>
              </w:rPr>
              <w:t xml:space="preserve"> na webovom sídle </w:t>
            </w:r>
            <w:r w:rsidR="00821775" w:rsidRPr="00D000AE">
              <w:rPr>
                <w:rFonts w:ascii="Arial Narrow" w:hAnsi="Arial Narrow" w:cstheme="minorHAnsi"/>
                <w:i/>
              </w:rPr>
              <w:t xml:space="preserve">RO OPII: </w:t>
            </w:r>
            <w:hyperlink r:id="rId8" w:history="1">
              <w:r w:rsidR="00821775" w:rsidRPr="00D000AE">
                <w:rPr>
                  <w:rStyle w:val="Hypertextovprepojenie"/>
                  <w:rFonts w:ascii="Arial Narrow" w:hAnsi="Arial Narrow"/>
                  <w:i/>
                </w:rPr>
                <w:t>https://www.opii.gov.sk/projekty/narodne-projekty</w:t>
              </w:r>
            </w:hyperlink>
          </w:p>
        </w:tc>
      </w:tr>
    </w:tbl>
    <w:p w14:paraId="364B42CE" w14:textId="49D66B53"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7EF2EB"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36547663"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821775">
        <w:trPr>
          <w:trHeight w:val="70"/>
        </w:trPr>
        <w:tc>
          <w:tcPr>
            <w:tcW w:w="2376" w:type="dxa"/>
            <w:shd w:val="clear" w:color="auto" w:fill="D9D9D9" w:themeFill="background1" w:themeFillShade="D9"/>
          </w:tcPr>
          <w:p w14:paraId="66E68F3D" w14:textId="2E9807CB" w:rsidR="00B574AD" w:rsidRPr="00170089" w:rsidRDefault="00B574AD" w:rsidP="00821775">
            <w:pPr>
              <w:spacing w:before="120" w:after="120" w:line="240" w:lineRule="auto"/>
              <w:jc w:val="both"/>
              <w:rPr>
                <w:rFonts w:ascii="Arial Narrow" w:hAnsi="Arial Narrow" w:cstheme="minorHAnsi"/>
              </w:rPr>
            </w:pPr>
            <w:r w:rsidRPr="00E20EE1">
              <w:rPr>
                <w:rFonts w:ascii="Arial Narrow" w:hAnsi="Arial Narrow" w:cstheme="minorHAnsi"/>
                <w:b/>
              </w:rPr>
              <w:t>Dátum vyhlásenia</w:t>
            </w:r>
          </w:p>
        </w:tc>
        <w:tc>
          <w:tcPr>
            <w:tcW w:w="6912" w:type="dxa"/>
            <w:vAlign w:val="center"/>
          </w:tcPr>
          <w:p w14:paraId="1FB2C9CA" w14:textId="38576626" w:rsidR="00B574AD" w:rsidRPr="00F605EE" w:rsidRDefault="00A752E9" w:rsidP="00D55108">
            <w:pPr>
              <w:spacing w:before="120" w:after="120" w:line="240" w:lineRule="auto"/>
              <w:rPr>
                <w:rFonts w:ascii="Arial Narrow" w:hAnsi="Arial Narrow" w:cstheme="minorHAnsi"/>
              </w:rPr>
            </w:pPr>
            <w:r>
              <w:rPr>
                <w:rFonts w:ascii="Arial Narrow" w:hAnsi="Arial Narrow" w:cstheme="minorHAnsi"/>
              </w:rPr>
              <w:t>20</w:t>
            </w:r>
            <w:bookmarkStart w:id="0" w:name="_GoBack"/>
            <w:bookmarkEnd w:id="0"/>
            <w:r w:rsidR="00D55108">
              <w:rPr>
                <w:rFonts w:ascii="Arial Narrow" w:hAnsi="Arial Narrow" w:cstheme="minorHAnsi"/>
              </w:rPr>
              <w:t>.9</w:t>
            </w:r>
            <w:r w:rsidR="00C1100F">
              <w:rPr>
                <w:rFonts w:ascii="Arial Narrow" w:hAnsi="Arial Narrow" w:cstheme="minorHAnsi"/>
              </w:rPr>
              <w:t>.</w:t>
            </w:r>
            <w:r w:rsidR="00ED1A7A">
              <w:rPr>
                <w:rFonts w:ascii="Arial Narrow" w:hAnsi="Arial Narrow" w:cstheme="minorHAnsi"/>
              </w:rPr>
              <w:t>2019</w:t>
            </w:r>
          </w:p>
        </w:tc>
      </w:tr>
      <w:tr w:rsidR="00CD30CE" w:rsidRPr="005768FA" w14:paraId="7FA86533" w14:textId="77777777" w:rsidTr="00821775">
        <w:trPr>
          <w:trHeight w:val="6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5D13282C" w:rsidR="0029522A" w:rsidRPr="00F1589B" w:rsidRDefault="00821775" w:rsidP="00F7583D">
            <w:pPr>
              <w:spacing w:before="120" w:after="12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5C0C31" w:rsidRPr="00D748D1">
              <w:rPr>
                <w:rFonts w:ascii="Arial Narrow" w:hAnsi="Arial Narrow" w:cstheme="minorHAnsi"/>
              </w:rPr>
              <w:t xml:space="preserve">posledného </w:t>
            </w:r>
            <w:r w:rsidR="00B7401B" w:rsidRPr="00D748D1">
              <w:rPr>
                <w:rFonts w:ascii="Arial Narrow" w:hAnsi="Arial Narrow" w:cstheme="minorHAnsi"/>
              </w:rPr>
              <w:t>rozhodnut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žiadostiach o</w:t>
            </w:r>
            <w:r>
              <w:rPr>
                <w:rFonts w:ascii="Arial Narrow" w:hAnsi="Arial Narrow" w:cstheme="minorHAnsi"/>
              </w:rPr>
              <w:t> 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2ECB02F"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D000AE">
              <w:rPr>
                <w:rFonts w:ascii="Arial Narrow" w:hAnsi="Arial Narrow" w:cstheme="minorHAnsi"/>
                <w:b/>
              </w:rPr>
              <w:t>je</w:t>
            </w:r>
            <w:r w:rsidRPr="00886F74">
              <w:rPr>
                <w:rFonts w:ascii="Arial Narrow" w:hAnsi="Arial Narrow" w:cstheme="minorHAnsi"/>
                <w:b/>
              </w:rPr>
              <w:t xml:space="preserve"> </w:t>
            </w:r>
            <w:r w:rsidR="007D6FFA">
              <w:rPr>
                <w:rFonts w:ascii="Arial Narrow" w:hAnsi="Arial Narrow" w:cstheme="minorHAnsi"/>
                <w:b/>
              </w:rPr>
              <w:t>2</w:t>
            </w:r>
            <w:r w:rsidR="00310E1D">
              <w:rPr>
                <w:rFonts w:ascii="Arial Narrow" w:hAnsi="Arial Narrow" w:cstheme="minorHAnsi"/>
                <w:b/>
              </w:rPr>
              <w:t>3</w:t>
            </w:r>
            <w:r w:rsidR="00FA5387" w:rsidRPr="00FA5387">
              <w:rPr>
                <w:rFonts w:ascii="Arial Narrow" w:hAnsi="Arial Narrow" w:cstheme="minorHAnsi"/>
                <w:b/>
              </w:rPr>
              <w:t xml:space="preserve"> </w:t>
            </w:r>
            <w:r w:rsidR="00310E1D">
              <w:rPr>
                <w:rFonts w:ascii="Arial Narrow" w:hAnsi="Arial Narrow" w:cstheme="minorHAnsi"/>
                <w:b/>
              </w:rPr>
              <w:t>199</w:t>
            </w:r>
            <w:r w:rsidR="00FA5387" w:rsidRPr="00FA5387">
              <w:rPr>
                <w:rFonts w:ascii="Arial Narrow" w:hAnsi="Arial Narrow" w:cstheme="minorHAnsi"/>
                <w:b/>
              </w:rPr>
              <w:t xml:space="preserve"> </w:t>
            </w:r>
            <w:r w:rsidR="00310E1D">
              <w:rPr>
                <w:rFonts w:ascii="Arial Narrow" w:hAnsi="Arial Narrow" w:cstheme="minorHAnsi"/>
                <w:b/>
              </w:rPr>
              <w:t>29</w:t>
            </w:r>
            <w:r w:rsidR="00FA5387" w:rsidRPr="00FA5387">
              <w:rPr>
                <w:rFonts w:ascii="Arial Narrow" w:hAnsi="Arial Narrow" w:cstheme="minorHAnsi"/>
                <w:b/>
              </w:rPr>
              <w:t>0,00 EUR</w:t>
            </w:r>
            <w:r w:rsidR="00F82DB4" w:rsidRPr="00886F74">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7511ECC4" w14:textId="77777777" w:rsidR="00E84F07" w:rsidRDefault="00B7057B" w:rsidP="00F1589B">
            <w:pPr>
              <w:spacing w:before="120" w:after="120" w:line="240" w:lineRule="auto"/>
              <w:jc w:val="both"/>
              <w:rPr>
                <w:rFonts w:ascii="Arial Narrow" w:hAnsi="Arial Narrow" w:cstheme="minorHAnsi"/>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w:t>
            </w:r>
            <w:r w:rsidR="00383CE5" w:rsidRPr="00383CE5">
              <w:rPr>
                <w:rFonts w:ascii="Arial Narrow" w:hAnsi="Arial Narrow" w:cstheme="minorHAnsi"/>
              </w:rPr>
              <w:t>s</w:t>
            </w:r>
            <w:r w:rsidR="00383CE5">
              <w:rPr>
                <w:rFonts w:ascii="Arial Narrow" w:hAnsi="Arial Narrow" w:cstheme="minorHAnsi"/>
              </w:rPr>
              <w:t xml:space="preserve"> </w:t>
            </w:r>
            <w:r w:rsidR="00383CE5" w:rsidRPr="00383CE5">
              <w:rPr>
                <w:rFonts w:ascii="Arial Narrow" w:hAnsi="Arial Narrow" w:cstheme="minorHAnsi"/>
              </w:rPr>
              <w:t>možnosťou</w:t>
            </w:r>
            <w:r w:rsidR="00383CE5">
              <w:rPr>
                <w:rFonts w:ascii="Arial Narrow" w:hAnsi="Arial Narrow" w:cstheme="minorHAnsi"/>
              </w:rPr>
              <w:t xml:space="preserve"> využitia inštitútu partnerstva, </w:t>
            </w:r>
            <w:r w:rsidRPr="009E27FB">
              <w:rPr>
                <w:rFonts w:ascii="Arial Narrow" w:hAnsi="Arial Narrow" w:cstheme="minorHAnsi"/>
              </w:rPr>
              <w:t>a to nasledovne:</w:t>
            </w:r>
          </w:p>
          <w:tbl>
            <w:tblPr>
              <w:tblW w:w="807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701"/>
              <w:gridCol w:w="1418"/>
              <w:gridCol w:w="708"/>
              <w:gridCol w:w="1560"/>
              <w:gridCol w:w="708"/>
            </w:tblGrid>
            <w:tr w:rsidR="00846056" w14:paraId="367D2780" w14:textId="77777777" w:rsidTr="00846056">
              <w:tc>
                <w:tcPr>
                  <w:tcW w:w="19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AF6D84" w14:textId="45FB06E7" w:rsidR="00846056" w:rsidRDefault="00E84F07" w:rsidP="00846056">
                  <w:pPr>
                    <w:spacing w:before="60" w:after="60"/>
                    <w:jc w:val="center"/>
                    <w:rPr>
                      <w:rFonts w:ascii="Arial Narrow" w:eastAsia="Times New Roman" w:hAnsi="Arial Narrow"/>
                      <w:color w:val="000000"/>
                      <w:lang w:eastAsia="sk-SK"/>
                    </w:rPr>
                  </w:pPr>
                  <w:r>
                    <w:rPr>
                      <w:rFonts w:ascii="Arial Narrow" w:hAnsi="Arial Narrow" w:cstheme="minorHAnsi"/>
                    </w:rPr>
                    <w:t xml:space="preserve">    </w:t>
                  </w:r>
                  <w:r w:rsidR="002C19C8">
                    <w:rPr>
                      <w:rFonts w:ascii="Arial Narrow" w:hAnsi="Arial Narrow" w:cstheme="minorHAnsi"/>
                    </w:rPr>
                    <w:t xml:space="preserve">     </w:t>
                  </w:r>
                  <w:r w:rsidR="00846056">
                    <w:rPr>
                      <w:rFonts w:ascii="Arial Narrow" w:eastAsia="Times New Roman" w:hAnsi="Arial Narrow"/>
                      <w:color w:val="000000"/>
                      <w:lang w:eastAsia="sk-SK"/>
                    </w:rPr>
                    <w:t>Železnice Slovenskej republiky</w:t>
                  </w:r>
                </w:p>
                <w:p w14:paraId="76FFD606" w14:textId="35EF7A39" w:rsidR="00846056" w:rsidRDefault="00846056" w:rsidP="00C1100F">
                  <w:pPr>
                    <w:spacing w:before="60" w:after="60"/>
                    <w:jc w:val="center"/>
                    <w:rPr>
                      <w:rFonts w:ascii="Arial Narrow" w:hAnsi="Arial Narrow" w:cs="Calibri"/>
                      <w:sz w:val="20"/>
                      <w:szCs w:val="20"/>
                    </w:rPr>
                  </w:pPr>
                  <w:r>
                    <w:rPr>
                      <w:rFonts w:ascii="Arial Narrow" w:eastAsia="Times New Roman" w:hAnsi="Arial Narrow"/>
                      <w:color w:val="000000"/>
                      <w:lang w:eastAsia="sk-SK"/>
                    </w:rPr>
                    <w:t xml:space="preserve">Právna forma: </w:t>
                  </w:r>
                  <w:r w:rsidR="00C1100F">
                    <w:rPr>
                      <w:rFonts w:ascii="Arial Narrow" w:eastAsia="Times New Roman" w:hAnsi="Arial Narrow"/>
                      <w:color w:val="000000"/>
                      <w:lang w:eastAsia="sk-SK"/>
                    </w:rPr>
                    <w:t>organizácia štátnej správy*</w:t>
                  </w:r>
                </w:p>
              </w:tc>
              <w:tc>
                <w:tcPr>
                  <w:tcW w:w="382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C2A2E2" w14:textId="77777777" w:rsidR="00846056" w:rsidRDefault="00846056" w:rsidP="00846056">
                  <w:pPr>
                    <w:spacing w:before="60" w:after="60"/>
                    <w:jc w:val="center"/>
                    <w:rPr>
                      <w:rFonts w:ascii="Arial Narrow" w:hAnsi="Arial Narrow" w:cs="Calibri"/>
                      <w:sz w:val="20"/>
                      <w:szCs w:val="20"/>
                    </w:rPr>
                  </w:pPr>
                  <w:r>
                    <w:rPr>
                      <w:rFonts w:ascii="Arial Narrow" w:hAnsi="Arial Narrow" w:cs="Calibri"/>
                      <w:sz w:val="20"/>
                      <w:szCs w:val="20"/>
                    </w:rPr>
                    <w:t>Celkové oprávnené výdavky</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EF97EF" w14:textId="77777777" w:rsidR="00846056" w:rsidRDefault="00846056" w:rsidP="00846056">
                  <w:pPr>
                    <w:spacing w:before="60" w:after="60"/>
                    <w:jc w:val="center"/>
                    <w:rPr>
                      <w:rFonts w:ascii="Arial Narrow" w:hAnsi="Arial Narrow" w:cs="Calibri"/>
                      <w:sz w:val="20"/>
                      <w:szCs w:val="20"/>
                    </w:rPr>
                  </w:pPr>
                  <w:r>
                    <w:rPr>
                      <w:rFonts w:ascii="Arial Narrow" w:hAnsi="Arial Narrow" w:cs="Calibri"/>
                      <w:sz w:val="20"/>
                      <w:szCs w:val="20"/>
                    </w:rPr>
                    <w:t>Pro rata</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A491E1" w14:textId="77777777" w:rsidR="00846056" w:rsidRDefault="00846056" w:rsidP="00846056">
                  <w:pPr>
                    <w:spacing w:before="60" w:after="60"/>
                    <w:jc w:val="center"/>
                    <w:rPr>
                      <w:rFonts w:ascii="Arial Narrow" w:hAnsi="Arial Narrow" w:cs="Calibri"/>
                      <w:sz w:val="20"/>
                      <w:szCs w:val="20"/>
                    </w:rPr>
                  </w:pPr>
                  <w:r>
                    <w:rPr>
                      <w:rFonts w:ascii="Arial Narrow" w:hAnsi="Arial Narrow" w:cs="Calibri"/>
                      <w:sz w:val="20"/>
                      <w:szCs w:val="20"/>
                    </w:rPr>
                    <w:t>Spolu</w:t>
                  </w:r>
                </w:p>
              </w:tc>
            </w:tr>
            <w:tr w:rsidR="00846056" w14:paraId="1065EF39" w14:textId="77777777" w:rsidTr="00846056">
              <w:tc>
                <w:tcPr>
                  <w:tcW w:w="1984" w:type="dxa"/>
                  <w:vMerge/>
                  <w:tcBorders>
                    <w:top w:val="single" w:sz="4" w:space="0" w:color="auto"/>
                    <w:left w:val="single" w:sz="4" w:space="0" w:color="auto"/>
                    <w:bottom w:val="single" w:sz="4" w:space="0" w:color="auto"/>
                    <w:right w:val="single" w:sz="4" w:space="0" w:color="auto"/>
                  </w:tcBorders>
                  <w:vAlign w:val="center"/>
                  <w:hideMark/>
                </w:tcPr>
                <w:p w14:paraId="7A612D44" w14:textId="77777777" w:rsidR="00846056" w:rsidRDefault="00846056" w:rsidP="00846056">
                  <w:pPr>
                    <w:rPr>
                      <w:rFonts w:ascii="Arial Narrow" w:hAnsi="Arial Narrow" w:cs="Calibri"/>
                      <w:sz w:val="20"/>
                      <w:szCs w:val="20"/>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128CC0" w14:textId="34A11120" w:rsidR="00846056" w:rsidRDefault="00846056" w:rsidP="00846056">
                  <w:pPr>
                    <w:spacing w:before="60" w:after="60"/>
                    <w:jc w:val="center"/>
                    <w:rPr>
                      <w:rFonts w:ascii="Arial Narrow" w:hAnsi="Arial Narrow" w:cs="Calibri"/>
                      <w:sz w:val="20"/>
                      <w:szCs w:val="20"/>
                    </w:rPr>
                  </w:pPr>
                  <w:r>
                    <w:rPr>
                      <w:rFonts w:ascii="Arial Narrow" w:hAnsi="Arial Narrow" w:cs="Calibri"/>
                      <w:sz w:val="20"/>
                      <w:szCs w:val="20"/>
                    </w:rPr>
                    <w:t>EÚ</w:t>
                  </w:r>
                </w:p>
              </w:tc>
              <w:tc>
                <w:tcPr>
                  <w:tcW w:w="21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AE961D" w14:textId="77777777" w:rsidR="00846056" w:rsidRDefault="00846056" w:rsidP="00846056">
                  <w:pPr>
                    <w:spacing w:before="60" w:after="60"/>
                    <w:jc w:val="center"/>
                    <w:rPr>
                      <w:rFonts w:ascii="Arial Narrow" w:hAnsi="Arial Narrow" w:cs="Calibri"/>
                      <w:sz w:val="20"/>
                      <w:szCs w:val="20"/>
                    </w:rPr>
                  </w:pPr>
                  <w:r>
                    <w:rPr>
                      <w:rFonts w:ascii="Arial Narrow" w:hAnsi="Arial Narrow" w:cs="Calibri"/>
                      <w:sz w:val="20"/>
                      <w:szCs w:val="20"/>
                    </w:rPr>
                    <w:t>Národné zdroje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3C1B3D3" w14:textId="77777777" w:rsidR="00846056" w:rsidRDefault="00846056" w:rsidP="00846056">
                  <w:pPr>
                    <w:rPr>
                      <w:rFonts w:ascii="Arial Narrow" w:hAnsi="Arial Narrow" w:cs="Calibri"/>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1C5E99" w14:textId="77777777" w:rsidR="00846056" w:rsidRDefault="00846056" w:rsidP="00846056">
                  <w:pPr>
                    <w:rPr>
                      <w:rFonts w:ascii="Arial Narrow" w:hAnsi="Arial Narrow" w:cs="Calibri"/>
                      <w:sz w:val="20"/>
                      <w:szCs w:val="20"/>
                    </w:rPr>
                  </w:pPr>
                </w:p>
              </w:tc>
            </w:tr>
            <w:tr w:rsidR="00846056" w14:paraId="3209317F" w14:textId="77777777" w:rsidTr="00846056">
              <w:tc>
                <w:tcPr>
                  <w:tcW w:w="1984" w:type="dxa"/>
                  <w:vMerge/>
                  <w:tcBorders>
                    <w:top w:val="single" w:sz="4" w:space="0" w:color="auto"/>
                    <w:left w:val="single" w:sz="4" w:space="0" w:color="auto"/>
                    <w:bottom w:val="single" w:sz="4" w:space="0" w:color="auto"/>
                    <w:right w:val="single" w:sz="4" w:space="0" w:color="auto"/>
                  </w:tcBorders>
                  <w:vAlign w:val="center"/>
                  <w:hideMark/>
                </w:tcPr>
                <w:p w14:paraId="319716CE" w14:textId="77777777" w:rsidR="00846056" w:rsidRDefault="00846056" w:rsidP="00846056">
                  <w:pPr>
                    <w:rPr>
                      <w:rFonts w:ascii="Arial Narrow" w:hAnsi="Arial Narrow" w:cs="Calibri"/>
                      <w:sz w:val="20"/>
                      <w:szCs w:val="20"/>
                    </w:rPr>
                  </w:pPr>
                </w:p>
              </w:tc>
              <w:tc>
                <w:tcPr>
                  <w:tcW w:w="17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52A00D" w14:textId="77777777" w:rsidR="00846056" w:rsidRDefault="00846056" w:rsidP="00846056">
                  <w:pPr>
                    <w:rPr>
                      <w:rFonts w:ascii="Arial Narrow" w:hAnsi="Arial Narrow" w:cs="Calibr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D2C393" w14:textId="132C218A" w:rsidR="00846056" w:rsidRDefault="00846056" w:rsidP="00846056">
                  <w:pPr>
                    <w:spacing w:before="60" w:after="60"/>
                    <w:jc w:val="center"/>
                    <w:rPr>
                      <w:rFonts w:ascii="Arial Narrow" w:hAnsi="Arial Narrow" w:cs="Calibri"/>
                      <w:sz w:val="20"/>
                      <w:szCs w:val="20"/>
                    </w:rPr>
                  </w:pPr>
                  <w:r>
                    <w:rPr>
                      <w:rFonts w:ascii="Arial Narrow" w:hAnsi="Arial Narrow" w:cs="Calibri"/>
                      <w:sz w:val="20"/>
                      <w:szCs w:val="20"/>
                    </w:rPr>
                    <w:t>ŠR</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A5C8BA" w14:textId="2B0C5F96" w:rsidR="00846056" w:rsidRDefault="00846056" w:rsidP="00846056">
                  <w:pPr>
                    <w:spacing w:before="60" w:after="60"/>
                    <w:jc w:val="center"/>
                    <w:rPr>
                      <w:rFonts w:ascii="Arial Narrow" w:hAnsi="Arial Narrow" w:cs="Calibri"/>
                      <w:sz w:val="20"/>
                      <w:szCs w:val="20"/>
                    </w:rPr>
                  </w:pPr>
                  <w:r>
                    <w:rPr>
                      <w:rFonts w:ascii="Arial Narrow" w:hAnsi="Arial Narrow" w:cs="Calibri"/>
                      <w:sz w:val="20"/>
                      <w:szCs w:val="20"/>
                    </w:rPr>
                    <w:t>P</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B1257BE" w14:textId="77777777" w:rsidR="00846056" w:rsidRDefault="00846056" w:rsidP="00846056">
                  <w:pPr>
                    <w:rPr>
                      <w:rFonts w:ascii="Arial Narrow" w:hAnsi="Arial Narrow" w:cs="Calibri"/>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BCFB81" w14:textId="77777777" w:rsidR="00846056" w:rsidRDefault="00846056" w:rsidP="00846056">
                  <w:pPr>
                    <w:rPr>
                      <w:rFonts w:ascii="Arial Narrow" w:hAnsi="Arial Narrow" w:cs="Calibri"/>
                      <w:sz w:val="20"/>
                      <w:szCs w:val="20"/>
                    </w:rPr>
                  </w:pPr>
                </w:p>
              </w:tc>
            </w:tr>
            <w:tr w:rsidR="00846056" w14:paraId="087EE08B" w14:textId="77777777" w:rsidTr="00846056">
              <w:tc>
                <w:tcPr>
                  <w:tcW w:w="1984" w:type="dxa"/>
                  <w:vMerge/>
                  <w:tcBorders>
                    <w:top w:val="single" w:sz="4" w:space="0" w:color="auto"/>
                    <w:left w:val="single" w:sz="4" w:space="0" w:color="auto"/>
                    <w:bottom w:val="single" w:sz="4" w:space="0" w:color="auto"/>
                    <w:right w:val="single" w:sz="4" w:space="0" w:color="auto"/>
                  </w:tcBorders>
                  <w:vAlign w:val="center"/>
                  <w:hideMark/>
                </w:tcPr>
                <w:p w14:paraId="25BCA05E" w14:textId="77777777" w:rsidR="00846056" w:rsidRDefault="00846056" w:rsidP="00846056">
                  <w:pPr>
                    <w:rPr>
                      <w:rFonts w:ascii="Arial Narrow" w:hAnsi="Arial Narrow" w:cs="Calibr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60F7B6" w14:textId="77777777" w:rsidR="00846056" w:rsidRPr="00F174CF" w:rsidRDefault="00846056" w:rsidP="00846056">
                  <w:pPr>
                    <w:spacing w:before="60" w:after="60"/>
                    <w:jc w:val="center"/>
                    <w:rPr>
                      <w:rFonts w:ascii="Arial Narrow" w:hAnsi="Arial Narrow" w:cs="Calibri"/>
                      <w:b/>
                      <w:sz w:val="20"/>
                      <w:szCs w:val="20"/>
                    </w:rPr>
                  </w:pPr>
                  <w:r w:rsidRPr="00F174CF">
                    <w:rPr>
                      <w:rFonts w:ascii="Arial Narrow" w:hAnsi="Arial Narrow" w:cs="Calibri"/>
                      <w:b/>
                      <w:sz w:val="20"/>
                      <w:szCs w:val="20"/>
                    </w:rPr>
                    <w:t>79,01%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BD87C" w14:textId="77777777" w:rsidR="00846056" w:rsidRPr="00F174CF" w:rsidRDefault="00846056" w:rsidP="00846056">
                  <w:pPr>
                    <w:spacing w:before="60" w:after="60"/>
                    <w:jc w:val="center"/>
                    <w:rPr>
                      <w:rFonts w:ascii="Arial Narrow" w:hAnsi="Arial Narrow" w:cs="Calibri"/>
                      <w:b/>
                      <w:sz w:val="20"/>
                      <w:szCs w:val="20"/>
                    </w:rPr>
                  </w:pPr>
                  <w:r w:rsidRPr="00F174CF">
                    <w:rPr>
                      <w:rFonts w:ascii="Arial Narrow" w:hAnsi="Arial Narrow" w:cs="Calibri"/>
                      <w:b/>
                      <w:sz w:val="20"/>
                      <w:szCs w:val="20"/>
                    </w:rPr>
                    <w:t>13,94%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7CDEF1" w14:textId="77777777" w:rsidR="00846056" w:rsidRPr="00F174CF" w:rsidRDefault="00846056" w:rsidP="00846056">
                  <w:pPr>
                    <w:spacing w:before="60" w:after="60"/>
                    <w:jc w:val="center"/>
                    <w:rPr>
                      <w:rFonts w:ascii="Arial Narrow" w:hAnsi="Arial Narrow" w:cs="Calibri"/>
                      <w:b/>
                      <w:sz w:val="20"/>
                      <w:szCs w:val="20"/>
                    </w:rPr>
                  </w:pPr>
                  <w:r w:rsidRPr="00F174CF">
                    <w:rPr>
                      <w:rFonts w:ascii="Arial Narrow" w:hAnsi="Arial Narrow" w:cs="Calibri"/>
                      <w:b/>
                      <w:sz w:val="20"/>
                      <w:szCs w:val="20"/>
                    </w:rPr>
                    <w:t>0,00%</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1981B1D9" w14:textId="77777777" w:rsidR="00846056" w:rsidRPr="00F174CF" w:rsidRDefault="00846056" w:rsidP="00846056">
                  <w:pPr>
                    <w:spacing w:before="60" w:after="60"/>
                    <w:jc w:val="center"/>
                    <w:rPr>
                      <w:rFonts w:ascii="Arial Narrow" w:hAnsi="Arial Narrow" w:cs="Calibri"/>
                      <w:b/>
                      <w:sz w:val="20"/>
                      <w:szCs w:val="20"/>
                    </w:rPr>
                  </w:pPr>
                  <w:r w:rsidRPr="00F174CF">
                    <w:rPr>
                      <w:rFonts w:ascii="Arial Narrow" w:hAnsi="Arial Narrow" w:cs="Calibri"/>
                      <w:b/>
                      <w:sz w:val="20"/>
                      <w:szCs w:val="20"/>
                    </w:rPr>
                    <w:t>7,05%</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F9093B2" w14:textId="77777777" w:rsidR="00846056" w:rsidRPr="00F174CF" w:rsidRDefault="00846056" w:rsidP="00846056">
                  <w:pPr>
                    <w:spacing w:before="60" w:after="60"/>
                    <w:jc w:val="center"/>
                    <w:rPr>
                      <w:rFonts w:ascii="Arial Narrow" w:hAnsi="Arial Narrow" w:cs="Calibri"/>
                      <w:b/>
                      <w:sz w:val="20"/>
                      <w:szCs w:val="20"/>
                    </w:rPr>
                  </w:pPr>
                  <w:r w:rsidRPr="00F174CF">
                    <w:rPr>
                      <w:rFonts w:ascii="Arial Narrow" w:hAnsi="Arial Narrow" w:cs="Calibri"/>
                      <w:b/>
                      <w:sz w:val="20"/>
                      <w:szCs w:val="20"/>
                    </w:rPr>
                    <w:t>100%</w:t>
                  </w:r>
                </w:p>
              </w:tc>
            </w:tr>
            <w:tr w:rsidR="00846056" w14:paraId="24302F20" w14:textId="77777777" w:rsidTr="004D5702">
              <w:tc>
                <w:tcPr>
                  <w:tcW w:w="1984" w:type="dxa"/>
                  <w:vMerge/>
                  <w:tcBorders>
                    <w:top w:val="single" w:sz="4" w:space="0" w:color="auto"/>
                    <w:left w:val="single" w:sz="4" w:space="0" w:color="auto"/>
                    <w:bottom w:val="single" w:sz="4" w:space="0" w:color="auto"/>
                    <w:right w:val="single" w:sz="4" w:space="0" w:color="auto"/>
                  </w:tcBorders>
                  <w:vAlign w:val="center"/>
                  <w:hideMark/>
                </w:tcPr>
                <w:p w14:paraId="0678F5EA" w14:textId="77777777" w:rsidR="00846056" w:rsidRDefault="00846056" w:rsidP="00846056">
                  <w:pPr>
                    <w:rPr>
                      <w:rFonts w:ascii="Arial Narrow" w:hAnsi="Arial Narrow" w:cs="Calibri"/>
                      <w:sz w:val="20"/>
                      <w:szCs w:val="20"/>
                    </w:rPr>
                  </w:pP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CF5740B" w14:textId="0122FFCB" w:rsidR="00846056" w:rsidRDefault="00846056" w:rsidP="00F174CF">
                  <w:pPr>
                    <w:spacing w:before="120" w:after="0"/>
                    <w:jc w:val="center"/>
                    <w:rPr>
                      <w:rFonts w:ascii="Arial Narrow" w:hAnsi="Arial Narrow" w:cs="Calibri"/>
                      <w:sz w:val="20"/>
                      <w:szCs w:val="20"/>
                    </w:rPr>
                  </w:pPr>
                  <w:r>
                    <w:rPr>
                      <w:rFonts w:ascii="Arial Narrow" w:hAnsi="Arial Narrow" w:cs="Calibri"/>
                      <w:sz w:val="20"/>
                      <w:szCs w:val="20"/>
                    </w:rPr>
                    <w:t>92,95% zo 100%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F71912E" w14:textId="77777777" w:rsidR="00846056" w:rsidRDefault="00846056" w:rsidP="00846056">
                  <w:pPr>
                    <w:rPr>
                      <w:rFonts w:ascii="Arial Narrow" w:hAnsi="Arial Narrow" w:cs="Calibri"/>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DB5A9E" w14:textId="77777777" w:rsidR="00846056" w:rsidRDefault="00846056" w:rsidP="00846056">
                  <w:pPr>
                    <w:rPr>
                      <w:rFonts w:ascii="Arial Narrow" w:hAnsi="Arial Narrow" w:cs="Calibri"/>
                      <w:sz w:val="20"/>
                      <w:szCs w:val="20"/>
                    </w:rPr>
                  </w:pPr>
                </w:p>
              </w:tc>
            </w:tr>
            <w:tr w:rsidR="00846056" w14:paraId="01CA81F2" w14:textId="77777777" w:rsidTr="00846056">
              <w:tc>
                <w:tcPr>
                  <w:tcW w:w="1984" w:type="dxa"/>
                  <w:vMerge/>
                  <w:tcBorders>
                    <w:top w:val="single" w:sz="4" w:space="0" w:color="auto"/>
                    <w:left w:val="single" w:sz="4" w:space="0" w:color="auto"/>
                    <w:bottom w:val="single" w:sz="4" w:space="0" w:color="auto"/>
                    <w:right w:val="single" w:sz="4" w:space="0" w:color="auto"/>
                  </w:tcBorders>
                  <w:vAlign w:val="center"/>
                  <w:hideMark/>
                </w:tcPr>
                <w:p w14:paraId="678C9C4A" w14:textId="77777777" w:rsidR="00846056" w:rsidRDefault="00846056" w:rsidP="00846056">
                  <w:pPr>
                    <w:rPr>
                      <w:rFonts w:ascii="Arial Narrow" w:hAnsi="Arial Narrow" w:cs="Calibr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54AF88" w14:textId="77777777" w:rsidR="00846056" w:rsidRDefault="00846056" w:rsidP="00846056">
                  <w:pPr>
                    <w:spacing w:before="60" w:after="60"/>
                    <w:jc w:val="center"/>
                    <w:rPr>
                      <w:rFonts w:ascii="Arial Narrow" w:hAnsi="Arial Narrow" w:cs="Calibri"/>
                      <w:sz w:val="20"/>
                      <w:szCs w:val="20"/>
                    </w:rPr>
                  </w:pPr>
                  <w:r>
                    <w:rPr>
                      <w:rFonts w:ascii="Arial Narrow" w:hAnsi="Arial Narrow" w:cs="Calibri"/>
                      <w:sz w:val="20"/>
                      <w:szCs w:val="20"/>
                    </w:rPr>
                    <w:t>(85,00% z 92,95%)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EB66C" w14:textId="77777777" w:rsidR="00846056" w:rsidRDefault="00846056" w:rsidP="00846056">
                  <w:pPr>
                    <w:spacing w:before="60" w:after="60"/>
                    <w:jc w:val="center"/>
                    <w:rPr>
                      <w:rFonts w:ascii="Arial Narrow" w:hAnsi="Arial Narrow" w:cs="Calibri"/>
                      <w:sz w:val="20"/>
                      <w:szCs w:val="20"/>
                    </w:rPr>
                  </w:pPr>
                  <w:r>
                    <w:rPr>
                      <w:rFonts w:ascii="Arial Narrow" w:hAnsi="Arial Narrow" w:cs="Calibri"/>
                      <w:sz w:val="20"/>
                      <w:szCs w:val="20"/>
                    </w:rPr>
                    <w:t>(15% z 92,95%)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0901B0" w14:textId="77B0FA57" w:rsidR="00846056" w:rsidRDefault="00846056" w:rsidP="00846056">
                  <w:pPr>
                    <w:spacing w:before="60" w:after="60"/>
                    <w:jc w:val="center"/>
                    <w:rPr>
                      <w:rFonts w:ascii="Arial Narrow" w:hAnsi="Arial Narrow" w:cs="Calibri"/>
                      <w:sz w:val="20"/>
                      <w:szCs w:val="20"/>
                    </w:rPr>
                  </w:pPr>
                  <w:r>
                    <w:rPr>
                      <w:rFonts w:ascii="Arial Narrow" w:hAnsi="Arial Narrow" w:cs="Calibri"/>
                      <w:sz w:val="20"/>
                      <w:szCs w:val="20"/>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E92761B" w14:textId="77777777" w:rsidR="00846056" w:rsidRDefault="00846056" w:rsidP="00846056">
                  <w:pPr>
                    <w:spacing w:before="60" w:after="60"/>
                    <w:jc w:val="center"/>
                    <w:rPr>
                      <w:rFonts w:ascii="Arial Narrow" w:hAnsi="Arial Narrow" w:cs="Calibri"/>
                      <w:sz w:val="20"/>
                      <w:szCs w:val="20"/>
                    </w:rPr>
                  </w:pPr>
                  <w:r>
                    <w:rPr>
                      <w:rFonts w:ascii="Arial Narrow" w:hAnsi="Arial Narrow" w:cs="Calibri"/>
                      <w:sz w:val="20"/>
                      <w:szCs w:val="20"/>
                    </w:rPr>
                    <w:t>(7,05% zo 100%)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C9DA5A" w14:textId="77777777" w:rsidR="00846056" w:rsidRDefault="00846056" w:rsidP="00846056">
                  <w:pPr>
                    <w:rPr>
                      <w:rFonts w:ascii="Arial Narrow" w:hAnsi="Arial Narrow" w:cs="Calibri"/>
                      <w:sz w:val="20"/>
                      <w:szCs w:val="20"/>
                    </w:rPr>
                  </w:pPr>
                </w:p>
              </w:tc>
            </w:tr>
          </w:tbl>
          <w:p w14:paraId="59EE4A10" w14:textId="77777777" w:rsidR="00C1100F" w:rsidRDefault="00846056" w:rsidP="00C1100F">
            <w:pPr>
              <w:spacing w:after="0" w:line="240" w:lineRule="auto"/>
              <w:jc w:val="both"/>
              <w:rPr>
                <w:rFonts w:ascii="Arial Narrow" w:hAnsi="Arial Narrow" w:cstheme="minorHAnsi"/>
              </w:rPr>
            </w:pPr>
            <w:r>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B1BC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00C4623D" w:rsidRPr="00D45093">
              <w:rPr>
                <w:rFonts w:ascii="Arial Narrow" w:hAnsi="Arial Narrow" w:cstheme="minorHAnsi"/>
              </w:rPr>
              <w:t>P</w:t>
            </w:r>
            <w:r w:rsidR="004F448E" w:rsidRPr="00D45093">
              <w:rPr>
                <w:rFonts w:ascii="Arial Narrow" w:hAnsi="Arial Narrow" w:cstheme="minorHAnsi"/>
              </w:rPr>
              <w:t xml:space="preserve"> =</w:t>
            </w:r>
            <w:r w:rsidR="00C4623D" w:rsidRPr="00D45093">
              <w:rPr>
                <w:rFonts w:ascii="Arial Narrow" w:hAnsi="Arial Narrow" w:cstheme="minorHAnsi"/>
              </w:rPr>
              <w:t xml:space="preserve"> </w:t>
            </w:r>
            <w:r w:rsidR="004F448E" w:rsidRPr="00D45093">
              <w:rPr>
                <w:rFonts w:ascii="Arial Narrow" w:hAnsi="Arial Narrow" w:cstheme="minorHAnsi"/>
              </w:rPr>
              <w:t xml:space="preserve">vlastné zdroje </w:t>
            </w:r>
            <w:r w:rsidR="00C4623D" w:rsidRPr="00D45093">
              <w:rPr>
                <w:rFonts w:ascii="Arial Narrow" w:hAnsi="Arial Narrow" w:cstheme="minorHAnsi"/>
              </w:rPr>
              <w:t>prijímateľ</w:t>
            </w:r>
            <w:r w:rsidR="004F448E" w:rsidRPr="00D45093">
              <w:rPr>
                <w:rFonts w:ascii="Arial Narrow" w:hAnsi="Arial Narrow" w:cstheme="minorHAnsi"/>
              </w:rPr>
              <w:t>a</w:t>
            </w:r>
            <w:r w:rsidR="00383CE5">
              <w:rPr>
                <w:rFonts w:ascii="Arial Narrow" w:hAnsi="Arial Narrow" w:cstheme="minorHAnsi"/>
              </w:rPr>
              <w:t>/partnera</w:t>
            </w:r>
          </w:p>
          <w:p w14:paraId="7E4EC8B1" w14:textId="77777777" w:rsidR="00C1100F" w:rsidRDefault="00C1100F" w:rsidP="00C1100F">
            <w:pPr>
              <w:spacing w:after="0" w:line="240" w:lineRule="auto"/>
              <w:jc w:val="both"/>
              <w:rPr>
                <w:rFonts w:ascii="Arial Narrow" w:hAnsi="Arial Narrow" w:cstheme="minorHAnsi"/>
              </w:rPr>
            </w:pPr>
            <w:r>
              <w:rPr>
                <w:rFonts w:ascii="Arial Narrow" w:hAnsi="Arial Narrow" w:cstheme="minorHAnsi"/>
              </w:rPr>
              <w:t xml:space="preserve">        *v zmysle Stratégie financovania </w:t>
            </w:r>
            <w:r w:rsidRPr="00C1100F">
              <w:rPr>
                <w:rFonts w:ascii="Arial Narrow" w:hAnsi="Arial Narrow" w:cstheme="minorHAnsi"/>
              </w:rPr>
              <w:t xml:space="preserve">Európskych štrukturálnych a investičných fondov pre programové obdobie </w:t>
            </w:r>
          </w:p>
          <w:p w14:paraId="46C30EFC" w14:textId="64C24FD2" w:rsidR="00C1100F" w:rsidRPr="005768FA" w:rsidRDefault="00C1100F" w:rsidP="00C1100F">
            <w:pPr>
              <w:spacing w:after="0" w:line="240" w:lineRule="auto"/>
              <w:jc w:val="both"/>
              <w:rPr>
                <w:rFonts w:ascii="Arial Narrow" w:hAnsi="Arial Narrow" w:cstheme="minorHAnsi"/>
              </w:rPr>
            </w:pPr>
            <w:r>
              <w:rPr>
                <w:rFonts w:ascii="Arial Narrow" w:hAnsi="Arial Narrow" w:cstheme="minorHAnsi"/>
              </w:rPr>
              <w:t xml:space="preserve">         </w:t>
            </w:r>
            <w:r w:rsidRPr="00C1100F">
              <w:rPr>
                <w:rFonts w:ascii="Arial Narrow" w:hAnsi="Arial Narrow" w:cstheme="minorHAnsi"/>
              </w:rPr>
              <w:t>2014 – 2020</w:t>
            </w:r>
            <w:r>
              <w:rPr>
                <w:rFonts w:ascii="Arial Narrow" w:hAnsi="Arial Narrow" w:cstheme="minorHAnsi"/>
              </w:rPr>
              <w:t>, časť 2.1, písm. 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7429D755" w14:textId="77777777" w:rsidR="00F63BA5" w:rsidRPr="00830F33" w:rsidRDefault="00F63BA5" w:rsidP="00F63BA5">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0436C042" w14:textId="77777777" w:rsidR="00F63BA5" w:rsidRPr="00830F33" w:rsidRDefault="00F63BA5" w:rsidP="00F63BA5">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437A5880" w14:textId="77777777" w:rsidR="00F63BA5" w:rsidRPr="00830F33" w:rsidRDefault="00F63BA5" w:rsidP="00F63BA5">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47A20D00" w14:textId="77777777" w:rsidR="00F63BA5" w:rsidRPr="00830F33" w:rsidRDefault="00F63BA5" w:rsidP="00F63BA5">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24052950" w14:textId="2ED9A56C" w:rsidR="0080378E" w:rsidRPr="00D45093" w:rsidRDefault="00F63BA5" w:rsidP="00F63BA5">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w:t>
            </w:r>
            <w:r w:rsidRPr="00830F33">
              <w:rPr>
                <w:rFonts w:ascii="Arial Narrow" w:hAnsi="Arial Narrow"/>
                <w:bCs/>
                <w:color w:val="auto"/>
                <w:sz w:val="22"/>
                <w:szCs w:val="22"/>
              </w:rPr>
              <w:lastRenderedPageBreak/>
              <w:t>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4A6761C8" w14:textId="77777777" w:rsidR="00F63BA5" w:rsidRDefault="00F63BA5" w:rsidP="00F63BA5">
            <w:pPr>
              <w:spacing w:before="120"/>
              <w:jc w:val="both"/>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7B1F0334" w14:textId="77777777" w:rsidR="00F63BA5" w:rsidRDefault="00F63BA5" w:rsidP="00F63BA5">
            <w:pPr>
              <w:spacing w:before="120"/>
              <w:jc w:val="both"/>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6FCAE204" w14:textId="77777777" w:rsidR="00F63BA5" w:rsidRPr="002B2CFA" w:rsidRDefault="00F63BA5" w:rsidP="00F63BA5">
            <w:pPr>
              <w:pStyle w:val="Odsekzoznamu"/>
              <w:numPr>
                <w:ilvl w:val="0"/>
                <w:numId w:val="13"/>
              </w:numPr>
              <w:spacing w:before="120"/>
              <w:jc w:val="both"/>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554DA4AB" w14:textId="77777777" w:rsidR="00F63BA5" w:rsidRPr="002B2CFA" w:rsidRDefault="00F63BA5" w:rsidP="00F63BA5">
            <w:pPr>
              <w:pStyle w:val="Odsekzoznamu"/>
              <w:numPr>
                <w:ilvl w:val="0"/>
                <w:numId w:val="13"/>
              </w:numPr>
              <w:spacing w:before="120"/>
              <w:jc w:val="both"/>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EB31FA5" w14:textId="77777777" w:rsidR="00F63BA5" w:rsidRPr="00830F33" w:rsidRDefault="00F63BA5" w:rsidP="00F63BA5">
            <w:pPr>
              <w:pStyle w:val="Zkladntext"/>
              <w:spacing w:before="120" w:after="0"/>
              <w:ind w:left="709"/>
              <w:jc w:val="both"/>
              <w:rPr>
                <w:rFonts w:ascii="Arial Narrow" w:hAnsi="Arial Narrow" w:cs="Calibri"/>
                <w:b/>
                <w:i/>
                <w:sz w:val="22"/>
                <w:szCs w:val="22"/>
              </w:rPr>
            </w:pPr>
          </w:p>
          <w:p w14:paraId="58D1C984" w14:textId="77777777" w:rsidR="00F63BA5" w:rsidRPr="00830F33" w:rsidRDefault="00F63BA5" w:rsidP="00F63BA5">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032CBF39" w14:textId="77777777" w:rsidR="00F63BA5" w:rsidRPr="00830F33" w:rsidRDefault="00F63BA5" w:rsidP="00F63BA5">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66B0A141" w14:textId="77777777" w:rsidR="00F63BA5" w:rsidRPr="00830F33" w:rsidRDefault="00F63BA5" w:rsidP="00F63BA5">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2127399F" w14:textId="77777777" w:rsidR="00F63BA5" w:rsidRDefault="00F63BA5" w:rsidP="00F63BA5">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78DA4EAB" w14:textId="77777777" w:rsidR="00F63BA5" w:rsidRPr="00830F33" w:rsidRDefault="00F63BA5" w:rsidP="00F63BA5">
            <w:pPr>
              <w:spacing w:after="0" w:line="240" w:lineRule="auto"/>
              <w:ind w:left="709"/>
              <w:jc w:val="both"/>
              <w:rPr>
                <w:rFonts w:ascii="Arial Narrow" w:hAnsi="Arial Narrow" w:cs="Calibri"/>
                <w:b/>
                <w:i/>
              </w:rPr>
            </w:pPr>
            <w:r w:rsidRPr="003044A7">
              <w:rPr>
                <w:rFonts w:ascii="Arial Narrow" w:hAnsi="Arial Narrow" w:cs="Calibri"/>
                <w:b/>
                <w:i/>
              </w:rPr>
              <w:t>P.O.BOX 100</w:t>
            </w:r>
          </w:p>
          <w:p w14:paraId="6A08E204" w14:textId="77777777" w:rsidR="00F63BA5" w:rsidRPr="00830F33" w:rsidRDefault="00F63BA5" w:rsidP="00F63BA5">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71D3A2DE" w14:textId="77777777" w:rsidR="00F63BA5" w:rsidRPr="00830F33" w:rsidRDefault="00F63BA5" w:rsidP="00F63BA5">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5F1C22AC" w14:textId="77777777" w:rsidR="00F63BA5" w:rsidRPr="00830F33" w:rsidRDefault="00F63BA5" w:rsidP="00F63BA5">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556AFC6C" w14:textId="77777777" w:rsidR="00F63BA5" w:rsidRPr="00830F33" w:rsidRDefault="00F63BA5" w:rsidP="00F63BA5">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04629035" w14:textId="77777777" w:rsidR="00F63BA5" w:rsidRPr="00830F33" w:rsidRDefault="00F63BA5" w:rsidP="00F63BA5">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5442F3FB" w14:textId="77777777" w:rsidR="00F63BA5" w:rsidRPr="00830F33" w:rsidRDefault="00F63BA5" w:rsidP="00F63BA5">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2796BCE7" w14:textId="7E584DD3" w:rsidR="00F63BA5" w:rsidRDefault="00F63BA5" w:rsidP="00F63BA5">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1CAE9F80" w14:textId="0D493665" w:rsidR="00BB5C67" w:rsidRDefault="00BB5C67" w:rsidP="00F63BA5">
            <w:pPr>
              <w:pStyle w:val="Default"/>
              <w:spacing w:before="120"/>
              <w:jc w:val="both"/>
              <w:rPr>
                <w:rFonts w:ascii="Arial Narrow" w:hAnsi="Arial Narrow"/>
                <w:sz w:val="22"/>
                <w:szCs w:val="22"/>
              </w:rPr>
            </w:pPr>
            <w:r w:rsidRPr="001923F7">
              <w:rPr>
                <w:rFonts w:ascii="Arial Narrow" w:hAnsi="Arial Narrow"/>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246DA63F" w14:textId="613C63E6" w:rsidR="00B15425" w:rsidRDefault="00B15425" w:rsidP="00F63BA5">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sidR="00BB5C67">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2F35631F" w14:textId="2C846E43" w:rsidR="00C9602A" w:rsidRPr="00450B6F" w:rsidRDefault="00BB5C67" w:rsidP="00BB5C67">
            <w:pPr>
              <w:pStyle w:val="Default"/>
              <w:spacing w:before="120"/>
              <w:jc w:val="both"/>
              <w:rPr>
                <w:rFonts w:ascii="Arial Narrow" w:hAnsi="Arial Narrow"/>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sti v zmysle § 20 ods. 1 písm. d</w:t>
            </w:r>
            <w:r w:rsidRPr="001923F7">
              <w:rPr>
                <w:rFonts w:ascii="Arial Narrow" w:hAnsi="Arial Narrow"/>
                <w:b/>
              </w:rPr>
              <w:t>)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08EFDCD5" w14:textId="77777777" w:rsidR="00F63BA5" w:rsidRPr="00F20227" w:rsidRDefault="00F63BA5" w:rsidP="00F63BA5">
            <w:pPr>
              <w:pStyle w:val="Default"/>
              <w:spacing w:before="120"/>
              <w:jc w:val="both"/>
              <w:rPr>
                <w:rFonts w:ascii="Arial Narrow" w:hAnsi="Arial Narrow"/>
                <w:sz w:val="22"/>
                <w:szCs w:val="22"/>
              </w:rPr>
            </w:pPr>
            <w:r w:rsidRPr="00F20227">
              <w:rPr>
                <w:rFonts w:ascii="Arial Narrow" w:hAnsi="Arial Narrow"/>
                <w:sz w:val="22"/>
                <w:szCs w:val="22"/>
              </w:rPr>
              <w:lastRenderedPageBreak/>
              <w:t xml:space="preserve">Komunikácia medzi RO OPII a žiadateľom sa uskutočňuje nasledovnými formami: </w:t>
            </w:r>
          </w:p>
          <w:p w14:paraId="74F78216" w14:textId="77777777" w:rsidR="00F63BA5" w:rsidRPr="00F20227" w:rsidRDefault="00F63BA5" w:rsidP="00F63BA5">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5646745C" w14:textId="77777777" w:rsidR="00F63BA5" w:rsidRPr="00164511" w:rsidRDefault="00F63BA5" w:rsidP="00F63BA5">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67EADCB0" w14:textId="77777777" w:rsidR="00F63BA5" w:rsidRPr="00164511" w:rsidRDefault="00F63BA5" w:rsidP="00F63BA5">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38214206" w14:textId="77777777" w:rsidR="00F63BA5" w:rsidRPr="00164511" w:rsidRDefault="00F63BA5" w:rsidP="00F63BA5">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EEEC435" w14:textId="77777777" w:rsidR="00F63BA5" w:rsidRPr="00F20227" w:rsidRDefault="00F63BA5" w:rsidP="00F63BA5">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58EA11E6" w14:textId="77777777" w:rsidR="00F63BA5" w:rsidRPr="00EC6B4E" w:rsidRDefault="00F63BA5" w:rsidP="00F63BA5">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Pr="00EC6B4E">
                <w:rPr>
                  <w:rStyle w:val="Hypertextovprepojenie"/>
                  <w:rFonts w:ascii="Arial Narrow" w:hAnsi="Arial Narrow"/>
                  <w:sz w:val="22"/>
                  <w:szCs w:val="22"/>
                </w:rPr>
                <w:t>opii@opii.gov.sk</w:t>
              </w:r>
            </w:hyperlink>
          </w:p>
          <w:p w14:paraId="26BD8D15" w14:textId="77777777" w:rsidR="00F63BA5" w:rsidRPr="00D45093" w:rsidRDefault="00F63BA5" w:rsidP="00F63BA5">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Pr="00FE03D5">
              <w:rPr>
                <w:rFonts w:ascii="Arial Narrow" w:hAnsi="Arial Narrow" w:cstheme="minorHAnsi"/>
              </w:rPr>
              <w:t>RO OPII</w:t>
            </w:r>
            <w:r w:rsidRPr="00F82DB4">
              <w:rPr>
                <w:rFonts w:ascii="Arial Narrow" w:hAnsi="Arial Narrow"/>
              </w:rPr>
              <w:t xml:space="preserve">, kde sú zverejnené aj všetky relevantné dokumenty vzťahujúce sa k vyzvaniu. </w:t>
            </w:r>
            <w:r w:rsidRPr="00D45093">
              <w:rPr>
                <w:rFonts w:ascii="Arial Narrow" w:hAnsi="Arial Narrow" w:cs="Arial"/>
                <w:b/>
                <w:bCs/>
                <w:lang w:eastAsia="sk-SK"/>
              </w:rPr>
              <w:t xml:space="preserve">RO OPII upozorňuje žiadateľa, aby počas platnosti vyzvania priebežne sledoval webové sídlo </w:t>
            </w:r>
            <w:r w:rsidRPr="00D748D1">
              <w:rPr>
                <w:rFonts w:ascii="Arial Narrow" w:hAnsi="Arial Narrow" w:cstheme="minorHAnsi"/>
                <w:b/>
              </w:rPr>
              <w:t>RO OPII</w:t>
            </w:r>
            <w:r w:rsidRPr="00D45093">
              <w:rPr>
                <w:rFonts w:ascii="Arial Narrow" w:hAnsi="Arial Narrow" w:cs="Arial"/>
                <w:b/>
                <w:bCs/>
                <w:lang w:eastAsia="sk-SK"/>
              </w:rPr>
              <w:t>.</w:t>
            </w:r>
          </w:p>
          <w:p w14:paraId="50DA2104" w14:textId="77777777" w:rsidR="00F63BA5" w:rsidRPr="00D748D1" w:rsidRDefault="00F63BA5" w:rsidP="00F63BA5">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Pr="00D748D1">
              <w:rPr>
                <w:rFonts w:ascii="Arial Narrow" w:hAnsi="Arial Narrow" w:cstheme="minorHAnsi"/>
                <w:sz w:val="22"/>
                <w:szCs w:val="22"/>
              </w:rPr>
              <w:t>RO OPII</w:t>
            </w:r>
            <w:r>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5B316DBE" w:rsidR="009228F1" w:rsidRPr="009202F9" w:rsidRDefault="00F63BA5" w:rsidP="00F63BA5">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2D451AF6" w14:textId="77777777" w:rsidR="00F63BA5" w:rsidRPr="00F1589B" w:rsidRDefault="00F63BA5" w:rsidP="00F63BA5">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4F280FBB" w14:textId="77777777" w:rsidR="00F63BA5" w:rsidRPr="000C3A95" w:rsidRDefault="00F63BA5" w:rsidP="00F63BA5">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6BE2EB09" w14:textId="4EF053E5" w:rsidR="005B11C2" w:rsidRPr="000C3A95" w:rsidRDefault="00F63BA5" w:rsidP="00F63BA5">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Pr>
                <w:rFonts w:ascii="Arial Narrow" w:hAnsi="Arial Narrow"/>
              </w:rPr>
              <w:t xml:space="preserve">formu, resp. </w:t>
            </w:r>
            <w:r w:rsidRPr="000C3A95">
              <w:rPr>
                <w:rFonts w:ascii="Arial Narrow" w:hAnsi="Arial Narrow"/>
              </w:rPr>
              <w:t xml:space="preserve">spôsob preukazovania </w:t>
            </w:r>
            <w:r>
              <w:rPr>
                <w:rFonts w:ascii="Arial Narrow" w:hAnsi="Arial Narrow"/>
              </w:rPr>
              <w:t xml:space="preserve">splnenia podmienok poskytnutia príspevku </w:t>
            </w:r>
            <w:r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t xml:space="preserve"> </w:t>
            </w:r>
            <w:r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6"/>
        <w:gridCol w:w="2500"/>
        <w:gridCol w:w="10"/>
        <w:gridCol w:w="6"/>
        <w:gridCol w:w="6332"/>
      </w:tblGrid>
      <w:tr w:rsidR="00C96D21" w:rsidRPr="00954355" w14:paraId="15CEAFBA" w14:textId="77777777" w:rsidTr="00F863CD">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1079A4">
        <w:trPr>
          <w:trHeight w:val="20"/>
        </w:trPr>
        <w:tc>
          <w:tcPr>
            <w:tcW w:w="676"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0"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8"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1079A4">
        <w:trPr>
          <w:trHeight w:val="20"/>
        </w:trPr>
        <w:tc>
          <w:tcPr>
            <w:tcW w:w="676" w:type="dxa"/>
            <w:shd w:val="clear" w:color="auto" w:fill="D9D9D9" w:themeFill="background1" w:themeFillShade="D9"/>
          </w:tcPr>
          <w:p w14:paraId="0A9BB958" w14:textId="476A4FC0"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0"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8" w:type="dxa"/>
            <w:gridSpan w:val="3"/>
            <w:shd w:val="clear" w:color="auto" w:fill="auto"/>
          </w:tcPr>
          <w:p w14:paraId="21049D13" w14:textId="71DC8676"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001B1D27">
              <w:rPr>
                <w:rFonts w:ascii="Arial Narrow" w:hAnsi="Arial Narrow"/>
              </w:rPr>
              <w:t>sú</w:t>
            </w:r>
            <w:r w:rsidRPr="00D45093">
              <w:rPr>
                <w:rFonts w:ascii="Arial Narrow" w:hAnsi="Arial Narrow"/>
              </w:rPr>
              <w:t xml:space="preserve"> oprávneným žiadateľom: </w:t>
            </w:r>
          </w:p>
          <w:p w14:paraId="5F18DBB1" w14:textId="1D7D1AF5" w:rsidR="00F7583D" w:rsidRDefault="001B1D27" w:rsidP="00C67C26">
            <w:pPr>
              <w:spacing w:before="120" w:after="0" w:line="240" w:lineRule="auto"/>
              <w:jc w:val="both"/>
              <w:rPr>
                <w:rFonts w:ascii="Arial Narrow" w:hAnsi="Arial Narrow"/>
                <w:b/>
              </w:rPr>
            </w:pPr>
            <w:r>
              <w:rPr>
                <w:rFonts w:ascii="Arial Narrow" w:hAnsi="Arial Narrow"/>
                <w:b/>
              </w:rPr>
              <w:t>Železnice Slovenskej republiky</w:t>
            </w:r>
          </w:p>
          <w:p w14:paraId="490AB1A0" w14:textId="637FDE20" w:rsidR="00907E29" w:rsidRPr="000139AF" w:rsidRDefault="00907E29" w:rsidP="00C67C26">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1079A4">
        <w:trPr>
          <w:trHeight w:val="20"/>
        </w:trPr>
        <w:tc>
          <w:tcPr>
            <w:tcW w:w="676" w:type="dxa"/>
            <w:shd w:val="clear" w:color="auto" w:fill="D9D9D9" w:themeFill="background1" w:themeFillShade="D9"/>
          </w:tcPr>
          <w:p w14:paraId="737F8E21" w14:textId="6746990F"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0" w:type="dxa"/>
            <w:shd w:val="clear" w:color="auto" w:fill="D9D9D9" w:themeFill="background1" w:themeFillShade="D9"/>
          </w:tcPr>
          <w:p w14:paraId="7F7C6EF0" w14:textId="5E755A0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165AF5" w:rsidRPr="00165AF5">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8"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1079A4">
        <w:trPr>
          <w:trHeight w:val="20"/>
        </w:trPr>
        <w:tc>
          <w:tcPr>
            <w:tcW w:w="676" w:type="dxa"/>
            <w:shd w:val="clear" w:color="auto" w:fill="D9D9D9" w:themeFill="background1" w:themeFillShade="D9"/>
          </w:tcPr>
          <w:p w14:paraId="0591FD9E" w14:textId="0A035AAE"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0"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w:t>
            </w:r>
            <w:r w:rsidRPr="00F1589B">
              <w:rPr>
                <w:rFonts w:ascii="Arial Narrow" w:hAnsi="Arial Narrow"/>
                <w:b/>
                <w:bCs/>
                <w:sz w:val="22"/>
                <w:szCs w:val="22"/>
              </w:rPr>
              <w:lastRenderedPageBreak/>
              <w:t xml:space="preserve">zdravotnom poistení </w:t>
            </w:r>
          </w:p>
        </w:tc>
        <w:tc>
          <w:tcPr>
            <w:tcW w:w="6348" w:type="dxa"/>
            <w:gridSpan w:val="3"/>
            <w:shd w:val="clear" w:color="auto" w:fill="auto"/>
          </w:tcPr>
          <w:p w14:paraId="28D04546" w14:textId="18298EE5" w:rsidR="00907E29"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lastRenderedPageBreak/>
              <w:t>Žiadateľ nesmie byť dlžníkom poistného na zdravotnom poistení v žiadnej zdravotnej poisťovni poskytujúcej ve</w:t>
            </w:r>
            <w:r>
              <w:rPr>
                <w:rFonts w:ascii="Arial Narrow" w:hAnsi="Arial Narrow"/>
                <w:sz w:val="22"/>
                <w:szCs w:val="22"/>
              </w:rPr>
              <w:t>rejné zdravotné poistenie v</w:t>
            </w:r>
            <w:r w:rsidR="00CF599D">
              <w:rPr>
                <w:rFonts w:ascii="Arial Narrow" w:hAnsi="Arial Narrow"/>
                <w:sz w:val="22"/>
                <w:szCs w:val="22"/>
              </w:rPr>
              <w:t> </w:t>
            </w:r>
            <w:r>
              <w:rPr>
                <w:rFonts w:ascii="Arial Narrow" w:hAnsi="Arial Narrow"/>
                <w:sz w:val="22"/>
                <w:szCs w:val="22"/>
              </w:rPr>
              <w:t>SR</w:t>
            </w:r>
            <w:r w:rsidR="00CF599D">
              <w:rPr>
                <w:rFonts w:ascii="Arial Narrow" w:hAnsi="Arial Narrow"/>
                <w:sz w:val="22"/>
                <w:szCs w:val="22"/>
              </w:rPr>
              <w:t>.</w:t>
            </w:r>
          </w:p>
          <w:p w14:paraId="33596B34" w14:textId="77777777" w:rsidR="00CF599D" w:rsidRPr="00CF599D" w:rsidRDefault="00CF599D" w:rsidP="00CF599D">
            <w:pPr>
              <w:pStyle w:val="Default"/>
              <w:spacing w:before="120"/>
              <w:jc w:val="both"/>
              <w:rPr>
                <w:rFonts w:ascii="Arial Narrow" w:hAnsi="Arial Narrow"/>
                <w:sz w:val="22"/>
                <w:szCs w:val="22"/>
              </w:rPr>
            </w:pPr>
            <w:r w:rsidRPr="00CF599D">
              <w:rPr>
                <w:rFonts w:ascii="Arial Narrow" w:hAnsi="Arial Narrow"/>
                <w:sz w:val="22"/>
                <w:szCs w:val="22"/>
              </w:rPr>
              <w:lastRenderedPageBreak/>
              <w:t>Dlžník na účely zákona č. 95/2002 Z. z. o poisťovníctve a o zmene a doplnení niektorých zákonov v znení neskorších predpisov je poistenec alebo platiteľ poistného, voči ktorému príslušná zdravotná poisťovňa eviduje ku dňu zverejnenia zoznamu dlžníkov pohľadávku na preddavku na poistnom po lehote splatnosti najmenej za tri mesiace, na nedoplatku alebo pohľadávku na poistnom, ktorú bol povinný uhradiť odo dňa vzniku skutočnosti zakladajúcej vznik verejného zdravotného poistenia do dňa potvrdenia prihlášky príslušnou zdravotnou poisťovňou, v celkovej sume vyššej ako 100 eur.</w:t>
            </w:r>
          </w:p>
          <w:p w14:paraId="47C60B48" w14:textId="7D438EFA" w:rsidR="00907E29" w:rsidRPr="00F1589B" w:rsidRDefault="00CF599D" w:rsidP="00CF599D">
            <w:pPr>
              <w:pStyle w:val="Default"/>
              <w:spacing w:before="120"/>
              <w:jc w:val="both"/>
              <w:rPr>
                <w:rFonts w:ascii="Arial Narrow" w:hAnsi="Arial Narrow"/>
                <w:sz w:val="22"/>
                <w:szCs w:val="22"/>
              </w:rPr>
            </w:pPr>
            <w:r w:rsidRPr="00CF599D">
              <w:rPr>
                <w:rFonts w:ascii="Arial Narrow" w:hAnsi="Arial Narrow"/>
                <w:sz w:val="22"/>
                <w:szCs w:val="22"/>
              </w:rPr>
              <w:t>Dlh sa posudzuje vo vzťahu ku každej jednej zdravotnej poisťovni samostatne.</w:t>
            </w:r>
          </w:p>
        </w:tc>
      </w:tr>
      <w:tr w:rsidR="00907E29" w:rsidRPr="00954355" w14:paraId="423841F6" w14:textId="77777777" w:rsidTr="001079A4">
        <w:trPr>
          <w:trHeight w:val="20"/>
        </w:trPr>
        <w:tc>
          <w:tcPr>
            <w:tcW w:w="676" w:type="dxa"/>
            <w:shd w:val="clear" w:color="auto" w:fill="D9D9D9" w:themeFill="background1" w:themeFillShade="D9"/>
          </w:tcPr>
          <w:p w14:paraId="4596464D" w14:textId="1A6AB08A"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0"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8"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1079A4">
        <w:trPr>
          <w:trHeight w:val="20"/>
        </w:trPr>
        <w:tc>
          <w:tcPr>
            <w:tcW w:w="676" w:type="dxa"/>
            <w:shd w:val="clear" w:color="auto" w:fill="D9D9D9" w:themeFill="background1" w:themeFillShade="D9"/>
          </w:tcPr>
          <w:p w14:paraId="0A4987F5" w14:textId="3DBA6FB2" w:rsidR="00907E29" w:rsidRPr="00F82DB4" w:rsidRDefault="00907E29" w:rsidP="00455A94">
            <w:pPr>
              <w:pStyle w:val="Odsekzoznamu"/>
              <w:numPr>
                <w:ilvl w:val="0"/>
                <w:numId w:val="11"/>
              </w:numPr>
              <w:spacing w:before="120"/>
              <w:ind w:left="426"/>
              <w:jc w:val="center"/>
              <w:rPr>
                <w:rFonts w:ascii="Arial Narrow" w:hAnsi="Arial Narrow" w:cstheme="minorHAnsi"/>
                <w:b/>
              </w:rPr>
            </w:pPr>
          </w:p>
        </w:tc>
        <w:tc>
          <w:tcPr>
            <w:tcW w:w="2500"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8"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E1247" w:rsidRPr="00F82DB4" w14:paraId="40199E4A" w14:textId="77777777" w:rsidTr="001079A4">
        <w:trPr>
          <w:trHeight w:val="20"/>
        </w:trPr>
        <w:tc>
          <w:tcPr>
            <w:tcW w:w="676" w:type="dxa"/>
            <w:shd w:val="clear" w:color="auto" w:fill="D9D9D9" w:themeFill="background1" w:themeFillShade="D9"/>
          </w:tcPr>
          <w:p w14:paraId="3F118591" w14:textId="77777777" w:rsidR="00AE1247" w:rsidRPr="00F82DB4" w:rsidRDefault="00AE1247" w:rsidP="00455A94">
            <w:pPr>
              <w:pStyle w:val="Odsekzoznamu"/>
              <w:numPr>
                <w:ilvl w:val="0"/>
                <w:numId w:val="11"/>
              </w:numPr>
              <w:spacing w:before="120"/>
              <w:ind w:left="426"/>
              <w:jc w:val="center"/>
              <w:rPr>
                <w:rFonts w:ascii="Arial Narrow" w:hAnsi="Arial Narrow" w:cstheme="minorHAnsi"/>
                <w:b/>
              </w:rPr>
            </w:pPr>
          </w:p>
        </w:tc>
        <w:tc>
          <w:tcPr>
            <w:tcW w:w="2500" w:type="dxa"/>
            <w:shd w:val="clear" w:color="auto" w:fill="D9D9D9" w:themeFill="background1" w:themeFillShade="D9"/>
          </w:tcPr>
          <w:p w14:paraId="1E3DD748" w14:textId="6BB37E97" w:rsidR="00AE1247" w:rsidRPr="00D45093" w:rsidRDefault="00AE1247" w:rsidP="00ED1A7A">
            <w:pPr>
              <w:pStyle w:val="Default"/>
              <w:spacing w:before="120" w:after="120"/>
              <w:jc w:val="both"/>
              <w:rPr>
                <w:rFonts w:ascii="Arial Narrow" w:hAnsi="Arial Narrow"/>
                <w:b/>
                <w:bCs/>
                <w:color w:val="auto"/>
                <w:sz w:val="22"/>
                <w:szCs w:val="22"/>
              </w:rPr>
            </w:pPr>
            <w:r w:rsidRPr="00ED1A7A">
              <w:rPr>
                <w:rFonts w:ascii="Arial Narrow" w:hAnsi="Arial Narrow"/>
                <w:b/>
                <w:bCs/>
                <w:color w:val="auto"/>
                <w:sz w:val="22"/>
                <w:szCs w:val="20"/>
              </w:rPr>
              <w:t>Podmienka</w:t>
            </w:r>
            <w:r w:rsidRPr="00ED1A7A">
              <w:rPr>
                <w:rFonts w:ascii="Arial Narrow" w:hAnsi="Arial Narrow"/>
                <w:b/>
                <w:color w:val="auto"/>
                <w:sz w:val="22"/>
                <w:szCs w:val="20"/>
              </w:rPr>
              <w:t>, že voči žiadateľovi sa nenárokuje vrátenie pomoci na základe rozhodnutia EK, ktorým bola pomoc označená za neoprávnenú a nezlučiteľnú s vnútorným trhom</w:t>
            </w:r>
          </w:p>
        </w:tc>
        <w:tc>
          <w:tcPr>
            <w:tcW w:w="6348" w:type="dxa"/>
            <w:gridSpan w:val="3"/>
            <w:shd w:val="clear" w:color="auto" w:fill="auto"/>
          </w:tcPr>
          <w:p w14:paraId="4578A332" w14:textId="1F54F35B" w:rsidR="00AE1247" w:rsidRPr="00ED1A7A" w:rsidRDefault="00AE1247" w:rsidP="00AE1247">
            <w:pPr>
              <w:pStyle w:val="Default"/>
              <w:spacing w:before="120"/>
              <w:jc w:val="both"/>
              <w:rPr>
                <w:rFonts w:ascii="Arial Narrow" w:hAnsi="Arial Narrow"/>
                <w:color w:val="auto"/>
                <w:sz w:val="22"/>
                <w:szCs w:val="22"/>
              </w:rPr>
            </w:pPr>
            <w:r w:rsidRPr="00ED1A7A">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p>
        </w:tc>
      </w:tr>
      <w:tr w:rsidR="00FA1731" w:rsidRPr="00954355" w14:paraId="41D30474" w14:textId="77777777" w:rsidTr="001079A4">
        <w:trPr>
          <w:trHeight w:val="20"/>
        </w:trPr>
        <w:tc>
          <w:tcPr>
            <w:tcW w:w="676" w:type="dxa"/>
            <w:shd w:val="clear" w:color="auto" w:fill="D9D9D9" w:themeFill="background1" w:themeFillShade="D9"/>
          </w:tcPr>
          <w:p w14:paraId="27BF6C3D" w14:textId="4E215512" w:rsidR="00FA1731" w:rsidRDefault="00FA1731" w:rsidP="00455A94">
            <w:pPr>
              <w:pStyle w:val="Odsekzoznamu"/>
              <w:numPr>
                <w:ilvl w:val="0"/>
                <w:numId w:val="11"/>
              </w:numPr>
              <w:spacing w:before="120"/>
              <w:ind w:left="426"/>
              <w:jc w:val="center"/>
              <w:rPr>
                <w:rFonts w:ascii="Arial Narrow" w:hAnsi="Arial Narrow" w:cstheme="minorHAnsi"/>
                <w:b/>
              </w:rPr>
            </w:pPr>
          </w:p>
        </w:tc>
        <w:tc>
          <w:tcPr>
            <w:tcW w:w="2500" w:type="dxa"/>
            <w:shd w:val="clear" w:color="auto" w:fill="D9D9D9" w:themeFill="background1" w:themeFillShade="D9"/>
          </w:tcPr>
          <w:p w14:paraId="75A82B4F" w14:textId="7C8997C0" w:rsidR="00FA1731" w:rsidRPr="00CB47DC" w:rsidRDefault="00FA1731" w:rsidP="00165AF5">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165AF5" w:rsidRPr="00CB47DC">
              <w:rPr>
                <w:rFonts w:ascii="Arial Narrow" w:hAnsi="Arial Narrow"/>
                <w:b/>
                <w:bCs/>
                <w:sz w:val="22"/>
                <w:szCs w:val="22"/>
              </w:rPr>
              <w:t>Európsk</w:t>
            </w:r>
            <w:r w:rsidR="00165AF5">
              <w:rPr>
                <w:rFonts w:ascii="Arial Narrow" w:hAnsi="Arial Narrow"/>
                <w:b/>
                <w:bCs/>
                <w:sz w:val="22"/>
                <w:szCs w:val="22"/>
              </w:rPr>
              <w:t>ej</w:t>
            </w:r>
            <w:r w:rsidR="00165AF5" w:rsidRPr="00CB47DC">
              <w:rPr>
                <w:rFonts w:ascii="Arial Narrow" w:hAnsi="Arial Narrow"/>
                <w:b/>
                <w:bCs/>
                <w:sz w:val="22"/>
                <w:szCs w:val="22"/>
              </w:rPr>
              <w:t xml:space="preserve"> </w:t>
            </w:r>
            <w:r w:rsidR="00165AF5">
              <w:rPr>
                <w:rFonts w:ascii="Arial Narrow" w:hAnsi="Arial Narrow"/>
                <w:b/>
                <w:bCs/>
                <w:sz w:val="22"/>
                <w:szCs w:val="22"/>
              </w:rPr>
              <w:t>únie</w:t>
            </w:r>
            <w:r w:rsidRPr="00CB47DC">
              <w:rPr>
                <w:rFonts w:ascii="Arial Narrow" w:hAnsi="Arial Narrow"/>
                <w:b/>
                <w:bCs/>
                <w:sz w:val="22"/>
                <w:szCs w:val="22"/>
              </w:rPr>
              <w:t xml:space="preserve">, za trestný čin legalizácie príjmu z trestnej činnosti, za trestný čin založenia, zosnovania a podporovania zločineckej skupiny, alebo za trestný čin machinácie pri verejnom obstarávaní a </w:t>
            </w:r>
            <w:r w:rsidRPr="00CB47DC">
              <w:rPr>
                <w:rFonts w:ascii="Arial Narrow" w:hAnsi="Arial Narrow"/>
                <w:b/>
                <w:bCs/>
                <w:sz w:val="22"/>
                <w:szCs w:val="22"/>
              </w:rPr>
              <w:lastRenderedPageBreak/>
              <w:t>verejnej dražbe </w:t>
            </w:r>
          </w:p>
        </w:tc>
        <w:tc>
          <w:tcPr>
            <w:tcW w:w="6348" w:type="dxa"/>
            <w:gridSpan w:val="3"/>
            <w:shd w:val="clear" w:color="auto" w:fill="auto"/>
          </w:tcPr>
          <w:p w14:paraId="6010232A" w14:textId="09866D8E" w:rsidR="00FA1731" w:rsidRPr="00197D54" w:rsidRDefault="00FA1731" w:rsidP="00D7523D">
            <w:pPr>
              <w:pStyle w:val="Default"/>
              <w:spacing w:before="120"/>
              <w:jc w:val="both"/>
              <w:rPr>
                <w:rFonts w:ascii="Arial Narrow" w:hAnsi="Arial Narrow"/>
                <w:color w:val="FF0000"/>
                <w:sz w:val="22"/>
                <w:szCs w:val="22"/>
              </w:rPr>
            </w:pPr>
            <w:r w:rsidRPr="00F1589B">
              <w:rPr>
                <w:rFonts w:ascii="Arial Narrow" w:hAnsi="Arial Narrow"/>
                <w:sz w:val="22"/>
                <w:szCs w:val="22"/>
              </w:rPr>
              <w:lastRenderedPageBreak/>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FA1731" w:rsidRPr="00197D54" w:rsidRDefault="00FA1731"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907E4D" w:rsidRPr="00954355" w14:paraId="799D8D0F" w14:textId="77777777" w:rsidTr="00F863CD">
        <w:trPr>
          <w:trHeight w:val="20"/>
        </w:trPr>
        <w:tc>
          <w:tcPr>
            <w:tcW w:w="9524" w:type="dxa"/>
            <w:gridSpan w:val="5"/>
            <w:shd w:val="clear" w:color="auto" w:fill="D9D9D9" w:themeFill="background1" w:themeFillShade="D9"/>
          </w:tcPr>
          <w:p w14:paraId="0045320B" w14:textId="7CEE5716" w:rsidR="00907E4D" w:rsidRPr="00F1589B" w:rsidRDefault="00907E4D" w:rsidP="00907E4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907E4D" w:rsidRPr="00954355" w14:paraId="52AD6DB9" w14:textId="77777777" w:rsidTr="001079A4">
        <w:trPr>
          <w:trHeight w:val="20"/>
        </w:trPr>
        <w:tc>
          <w:tcPr>
            <w:tcW w:w="676" w:type="dxa"/>
            <w:shd w:val="clear" w:color="auto" w:fill="D9D9D9" w:themeFill="background1" w:themeFillShade="D9"/>
            <w:vAlign w:val="center"/>
          </w:tcPr>
          <w:p w14:paraId="2C397A14" w14:textId="3AD9E201"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0" w:type="dxa"/>
            <w:gridSpan w:val="2"/>
            <w:shd w:val="clear" w:color="auto" w:fill="D9D9D9" w:themeFill="background1" w:themeFillShade="D9"/>
            <w:vAlign w:val="center"/>
          </w:tcPr>
          <w:p w14:paraId="340D1C45" w14:textId="77777777"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8" w:type="dxa"/>
            <w:gridSpan w:val="2"/>
            <w:shd w:val="clear" w:color="auto" w:fill="D9D9D9" w:themeFill="background1" w:themeFillShade="D9"/>
            <w:vAlign w:val="center"/>
          </w:tcPr>
          <w:p w14:paraId="76025615" w14:textId="6FE4298E" w:rsidR="00907E4D" w:rsidRPr="001057AA" w:rsidRDefault="00907E4D" w:rsidP="00907E4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4D" w:rsidRPr="00954355" w14:paraId="5AA202E2" w14:textId="77777777" w:rsidTr="001079A4">
        <w:trPr>
          <w:trHeight w:val="20"/>
        </w:trPr>
        <w:tc>
          <w:tcPr>
            <w:tcW w:w="676" w:type="dxa"/>
            <w:shd w:val="clear" w:color="auto" w:fill="D9D9D9" w:themeFill="background1" w:themeFillShade="D9"/>
          </w:tcPr>
          <w:p w14:paraId="6257230E" w14:textId="6FC9735F"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43E8A98D" w14:textId="77777777" w:rsidR="00907E4D" w:rsidRPr="00F1589B" w:rsidRDefault="00907E4D" w:rsidP="00907E4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8" w:type="dxa"/>
            <w:gridSpan w:val="2"/>
            <w:shd w:val="clear" w:color="auto" w:fill="auto"/>
          </w:tcPr>
          <w:p w14:paraId="4FBD5B6A" w14:textId="77777777" w:rsidR="00907E4D" w:rsidRPr="00D45093" w:rsidRDefault="00907E4D" w:rsidP="00907E4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4E1BBE7C" w:rsidR="00907E4D" w:rsidRDefault="00907E4D" w:rsidP="00907E4D">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3C1166">
              <w:rPr>
                <w:rFonts w:ascii="Arial Narrow" w:hAnsi="Arial Narrow"/>
                <w:b/>
                <w:bCs/>
              </w:rPr>
              <w:t>5.2</w:t>
            </w:r>
            <w:r w:rsidRPr="00886F74">
              <w:rPr>
                <w:rFonts w:ascii="Arial Narrow" w:hAnsi="Arial Narrow"/>
                <w:b/>
                <w:bCs/>
              </w:rPr>
              <w:t xml:space="preserve"> </w:t>
            </w:r>
            <w:r w:rsidR="003C1166">
              <w:rPr>
                <w:rFonts w:ascii="Arial Narrow" w:hAnsi="Arial Narrow"/>
                <w:b/>
                <w:bCs/>
              </w:rPr>
              <w:t>Z</w:t>
            </w:r>
            <w:r w:rsidRPr="007A60B9">
              <w:rPr>
                <w:rFonts w:ascii="Arial Narrow" w:hAnsi="Arial Narrow"/>
                <w:b/>
                <w:bCs/>
              </w:rPr>
              <w:t>lepšenie technických podmienok pre prevádzku medzinárodnej železničnej dopravy prostredníctvom implementácie vybraných prvkov TSI na najdôležitejších tratiach pre medzinárodnú dopravu (mimo TEN-T COR</w:t>
            </w:r>
            <w:r>
              <w:rPr>
                <w:rFonts w:ascii="Arial Narrow" w:hAnsi="Arial Narrow"/>
                <w:b/>
                <w:bCs/>
              </w:rPr>
              <w:t>E)</w:t>
            </w:r>
            <w:r w:rsidRPr="007A60B9">
              <w:rPr>
                <w:rFonts w:ascii="Arial Narrow" w:hAnsi="Arial Narrow"/>
                <w:b/>
                <w:bCs/>
              </w:rPr>
              <w:t xml:space="preserve"> </w:t>
            </w:r>
            <w:r>
              <w:rPr>
                <w:rFonts w:ascii="Arial Narrow" w:hAnsi="Arial Narrow"/>
                <w:b/>
                <w:bCs/>
              </w:rPr>
              <w:t>je</w:t>
            </w:r>
            <w:r w:rsidRPr="00B556B8">
              <w:rPr>
                <w:rFonts w:ascii="Arial Narrow" w:hAnsi="Arial Narrow"/>
                <w:b/>
                <w:bCs/>
              </w:rPr>
              <w:t xml:space="preserve"> pre toto vyzvanie oprávnen</w:t>
            </w:r>
            <w:r>
              <w:rPr>
                <w:rFonts w:ascii="Arial Narrow" w:hAnsi="Arial Narrow"/>
                <w:b/>
                <w:bCs/>
              </w:rPr>
              <w:t>ý typ</w:t>
            </w:r>
            <w:r w:rsidRPr="00B556B8">
              <w:rPr>
                <w:rFonts w:ascii="Arial Narrow" w:hAnsi="Arial Narrow"/>
                <w:b/>
                <w:bCs/>
              </w:rPr>
              <w:t xml:space="preserve"> aktivit</w:t>
            </w:r>
            <w:r>
              <w:rPr>
                <w:rFonts w:ascii="Arial Narrow" w:hAnsi="Arial Narrow"/>
                <w:b/>
                <w:bCs/>
              </w:rPr>
              <w:t>y:</w:t>
            </w:r>
          </w:p>
          <w:p w14:paraId="49E5F561" w14:textId="0B0653BA" w:rsidR="003E19FA" w:rsidRDefault="003E19FA" w:rsidP="00907E4D">
            <w:pPr>
              <w:spacing w:before="120" w:after="0" w:line="240" w:lineRule="auto"/>
              <w:jc w:val="both"/>
              <w:rPr>
                <w:rFonts w:ascii="Arial Narrow" w:hAnsi="Arial Narrow"/>
                <w:b/>
              </w:rPr>
            </w:pPr>
            <w:r w:rsidRPr="003E19FA">
              <w:rPr>
                <w:rFonts w:ascii="Arial Narrow" w:hAnsi="Arial Narrow"/>
                <w:b/>
              </w:rPr>
              <w:t>H. Implementácia systémov ETCS a GSM-R, TSI TAF/TAP</w:t>
            </w:r>
            <w:r w:rsidR="000272DF">
              <w:rPr>
                <w:rFonts w:ascii="Arial Narrow" w:hAnsi="Arial Narrow"/>
                <w:b/>
              </w:rPr>
              <w:t xml:space="preserve"> a</w:t>
            </w:r>
          </w:p>
          <w:p w14:paraId="5E1463B3" w14:textId="0A90EDB3" w:rsidR="00ED1A7A" w:rsidRDefault="00ED1A7A" w:rsidP="00907E4D">
            <w:pPr>
              <w:spacing w:before="120" w:after="0" w:line="240" w:lineRule="auto"/>
              <w:jc w:val="both"/>
              <w:rPr>
                <w:rFonts w:ascii="Arial Narrow" w:hAnsi="Arial Narrow"/>
                <w:b/>
              </w:rPr>
            </w:pPr>
            <w:r w:rsidRPr="00ED1A7A">
              <w:rPr>
                <w:rFonts w:ascii="Arial Narrow" w:hAnsi="Arial Narrow"/>
                <w:b/>
              </w:rPr>
              <w:t>I. Projektová príprava</w:t>
            </w:r>
          </w:p>
          <w:p w14:paraId="78A12F57" w14:textId="6FDE9ACF" w:rsidR="00907E4D" w:rsidRPr="00D45093" w:rsidRDefault="00907E4D" w:rsidP="00907E4D">
            <w:pPr>
              <w:spacing w:before="120" w:after="0" w:line="240" w:lineRule="auto"/>
              <w:jc w:val="both"/>
              <w:rPr>
                <w:rFonts w:ascii="Arial Narrow" w:hAnsi="Arial Narrow"/>
              </w:rPr>
            </w:pPr>
            <w:r w:rsidRPr="007A60B9">
              <w:rPr>
                <w:rFonts w:ascii="Arial Narrow" w:hAnsi="Arial Narrow"/>
              </w:rPr>
              <w:t>Zároveň, ak vo vyzvaní nie je definované inak, sú pre žiadateľa oprávnené aj podporné aktivity projektu špecifikované v Príručke k oprávnenosti výdavkov OPII, ktorej aktuálna verzia je zverejnená na www.opii.gov.sk.</w:t>
            </w:r>
          </w:p>
        </w:tc>
      </w:tr>
      <w:tr w:rsidR="00907E4D" w:rsidRPr="00954355" w14:paraId="26D71917" w14:textId="77777777" w:rsidTr="001079A4">
        <w:trPr>
          <w:trHeight w:val="20"/>
        </w:trPr>
        <w:tc>
          <w:tcPr>
            <w:tcW w:w="676" w:type="dxa"/>
            <w:shd w:val="clear" w:color="auto" w:fill="D9D9D9" w:themeFill="background1" w:themeFillShade="D9"/>
          </w:tcPr>
          <w:p w14:paraId="66857425" w14:textId="600C5C52"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28C5A17C" w14:textId="0215EDE9" w:rsidR="00907E4D" w:rsidRPr="00F1589B" w:rsidRDefault="00907E4D" w:rsidP="00907E4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8" w:type="dxa"/>
            <w:gridSpan w:val="2"/>
            <w:shd w:val="clear" w:color="auto" w:fill="auto"/>
          </w:tcPr>
          <w:p w14:paraId="40D0D70E" w14:textId="77D53A0A" w:rsidR="00907E4D" w:rsidRPr="0000279C" w:rsidRDefault="00907E4D" w:rsidP="0000279C">
            <w:pPr>
              <w:spacing w:before="120" w:after="0" w:line="240" w:lineRule="auto"/>
              <w:jc w:val="both"/>
              <w:rPr>
                <w:rFonts w:ascii="Arial Narrow" w:hAnsi="Arial Narrow"/>
              </w:rPr>
            </w:pPr>
            <w:r w:rsidRPr="007A60B9">
              <w:rPr>
                <w:rFonts w:ascii="Arial Narrow" w:hAnsi="Arial Narrow"/>
              </w:rPr>
              <w:t>Žiadateľ nesmie ukončiť fyzickú realizáciu všetkých oprávnených hlavných aktivít projektu (realizovaného z PO 1 - 6 OPII) pred predložením ŽoNFP RO OPII bez ohľadu na to, či žiadateľ uhradil všetky súvisiace platby.</w:t>
            </w:r>
          </w:p>
        </w:tc>
      </w:tr>
      <w:tr w:rsidR="00907E4D" w:rsidRPr="00954355" w14:paraId="52379E65" w14:textId="77777777" w:rsidTr="00F863CD">
        <w:trPr>
          <w:trHeight w:val="20"/>
        </w:trPr>
        <w:tc>
          <w:tcPr>
            <w:tcW w:w="9524" w:type="dxa"/>
            <w:gridSpan w:val="5"/>
            <w:shd w:val="clear" w:color="auto" w:fill="D9D9D9" w:themeFill="background1" w:themeFillShade="D9"/>
          </w:tcPr>
          <w:p w14:paraId="5BF146D7" w14:textId="313F537A" w:rsidR="00907E4D" w:rsidRPr="00F1589B" w:rsidRDefault="00907E4D" w:rsidP="00907E4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907E4D" w:rsidRPr="00954355" w14:paraId="31598BDF" w14:textId="77777777" w:rsidTr="001079A4">
        <w:trPr>
          <w:trHeight w:val="20"/>
        </w:trPr>
        <w:tc>
          <w:tcPr>
            <w:tcW w:w="676" w:type="dxa"/>
            <w:shd w:val="clear" w:color="auto" w:fill="D9D9D9" w:themeFill="background1" w:themeFillShade="D9"/>
            <w:vAlign w:val="center"/>
          </w:tcPr>
          <w:p w14:paraId="3AC4580B" w14:textId="53C02345"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0" w:type="dxa"/>
            <w:gridSpan w:val="2"/>
            <w:shd w:val="clear" w:color="auto" w:fill="D9D9D9" w:themeFill="background1" w:themeFillShade="D9"/>
            <w:vAlign w:val="center"/>
          </w:tcPr>
          <w:p w14:paraId="19725F30" w14:textId="77777777"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8" w:type="dxa"/>
            <w:gridSpan w:val="2"/>
            <w:shd w:val="clear" w:color="auto" w:fill="D9D9D9" w:themeFill="background1" w:themeFillShade="D9"/>
            <w:vAlign w:val="center"/>
          </w:tcPr>
          <w:p w14:paraId="53BA68F6" w14:textId="6DA43062" w:rsidR="00907E4D" w:rsidRPr="001057AA" w:rsidRDefault="00907E4D" w:rsidP="00907E4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4D" w:rsidRPr="00954355" w14:paraId="29621FE9" w14:textId="77777777" w:rsidTr="001079A4">
        <w:trPr>
          <w:trHeight w:val="20"/>
        </w:trPr>
        <w:tc>
          <w:tcPr>
            <w:tcW w:w="676" w:type="dxa"/>
            <w:shd w:val="clear" w:color="auto" w:fill="D9D9D9" w:themeFill="background1" w:themeFillShade="D9"/>
          </w:tcPr>
          <w:p w14:paraId="5357B012" w14:textId="2C67BA8C"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660A7602" w14:textId="77777777" w:rsidR="00907E4D" w:rsidRPr="008F26C8" w:rsidRDefault="00907E4D" w:rsidP="00907E4D">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8" w:type="dxa"/>
            <w:gridSpan w:val="2"/>
            <w:shd w:val="clear" w:color="auto" w:fill="auto"/>
          </w:tcPr>
          <w:p w14:paraId="48275E86" w14:textId="34F7367C" w:rsidR="00907E4D" w:rsidRPr="00D66ECA" w:rsidRDefault="00907E4D" w:rsidP="00907E4D">
            <w:pPr>
              <w:spacing w:before="120" w:after="0" w:line="240" w:lineRule="auto"/>
              <w:jc w:val="both"/>
              <w:rPr>
                <w:rFonts w:ascii="Arial Narrow" w:hAnsi="Arial Narrow"/>
              </w:rPr>
            </w:pPr>
            <w:r w:rsidRPr="007A60B9">
              <w:rPr>
                <w:rFonts w:ascii="Arial Narrow" w:hAnsi="Arial Narrow"/>
              </w:rPr>
              <w:t xml:space="preserve">Výdavky projektu musia byť preukázateľne oprávnené na financovanie z OPII v súlade s Príručkou k oprávnenosti výdavkov OPII, ktorej aktuálna verzia je zverejnená na </w:t>
            </w:r>
            <w:hyperlink r:id="rId12" w:history="1">
              <w:r w:rsidRPr="006C2E8E">
                <w:rPr>
                  <w:rStyle w:val="Hypertextovprepojenie"/>
                  <w:rFonts w:ascii="Arial Narrow" w:hAnsi="Arial Narrow"/>
                </w:rPr>
                <w:t>www.opii.gov.sk</w:t>
              </w:r>
            </w:hyperlink>
          </w:p>
        </w:tc>
      </w:tr>
      <w:tr w:rsidR="00907E4D" w:rsidRPr="00954355" w14:paraId="285001AD" w14:textId="77777777" w:rsidTr="001079A4">
        <w:trPr>
          <w:trHeight w:val="1133"/>
        </w:trPr>
        <w:tc>
          <w:tcPr>
            <w:tcW w:w="676" w:type="dxa"/>
            <w:shd w:val="clear" w:color="auto" w:fill="D9D9D9" w:themeFill="background1" w:themeFillShade="D9"/>
          </w:tcPr>
          <w:p w14:paraId="77CCCD51" w14:textId="553E9313"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06EDA1CD" w14:textId="4ECCCD9E" w:rsidR="00907E4D" w:rsidRPr="00D45093" w:rsidRDefault="00907E4D" w:rsidP="00907E4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14:paraId="6564F53C" w14:textId="300E6E33" w:rsidR="00907E4D" w:rsidRPr="00D45093" w:rsidRDefault="00907E4D" w:rsidP="00907E4D">
            <w:pPr>
              <w:pStyle w:val="Default"/>
              <w:spacing w:before="120"/>
              <w:rPr>
                <w:rFonts w:ascii="Arial Narrow" w:hAnsi="Arial Narrow"/>
                <w:color w:val="auto"/>
                <w:sz w:val="22"/>
                <w:szCs w:val="22"/>
              </w:rPr>
            </w:pPr>
          </w:p>
        </w:tc>
        <w:tc>
          <w:tcPr>
            <w:tcW w:w="6338" w:type="dxa"/>
            <w:gridSpan w:val="2"/>
            <w:shd w:val="clear" w:color="auto" w:fill="auto"/>
          </w:tcPr>
          <w:p w14:paraId="6D20EEBD" w14:textId="77777777" w:rsidR="00907E4D" w:rsidRPr="00D45093" w:rsidRDefault="00907E4D" w:rsidP="00907E4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03E1AA14" w14:textId="77777777" w:rsidR="00907E4D" w:rsidRDefault="00907E4D" w:rsidP="00907E4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Pr>
                <w:rFonts w:ascii="Arial Narrow" w:hAnsi="Arial Narrow"/>
                <w:color w:val="auto"/>
                <w:sz w:val="22"/>
                <w:szCs w:val="22"/>
              </w:rPr>
              <w:t>v rámci</w:t>
            </w:r>
            <w:r w:rsidRPr="00D45093">
              <w:rPr>
                <w:rFonts w:ascii="Arial Narrow" w:hAnsi="Arial Narrow"/>
                <w:color w:val="auto"/>
                <w:sz w:val="22"/>
                <w:szCs w:val="22"/>
              </w:rPr>
              <w:t> analýzy nákladov a prínosov (CBA).</w:t>
            </w:r>
          </w:p>
          <w:p w14:paraId="2373B0BD" w14:textId="0F12B42D" w:rsidR="00F345CD" w:rsidRPr="00D45093" w:rsidRDefault="00F345CD" w:rsidP="00907E4D">
            <w:pPr>
              <w:pStyle w:val="Default"/>
              <w:spacing w:before="120"/>
              <w:jc w:val="both"/>
              <w:rPr>
                <w:rFonts w:ascii="Arial Narrow" w:hAnsi="Arial Narrow"/>
                <w:color w:val="auto"/>
                <w:sz w:val="22"/>
                <w:szCs w:val="22"/>
              </w:rPr>
            </w:pPr>
            <w:r w:rsidRPr="00F345CD">
              <w:rPr>
                <w:rFonts w:ascii="Arial Narrow" w:hAnsi="Arial Narrow"/>
                <w:color w:val="auto"/>
                <w:sz w:val="22"/>
                <w:szCs w:val="22"/>
              </w:rPr>
              <w:t>Pre projekty s odhadovanou hodnotou nad 40 mil. EUR (s DPH) sa vzťahujú ustanovenia definované v Rámci na hodnotenie verejných investičných projektov v SR, pokiaľ vláda SR nestanoví inak (Revízia výdavkov na dopravu a pod.).</w:t>
            </w:r>
          </w:p>
        </w:tc>
      </w:tr>
      <w:tr w:rsidR="00907E4D" w:rsidRPr="00954355" w14:paraId="164739C4" w14:textId="77777777" w:rsidTr="00F863CD">
        <w:trPr>
          <w:trHeight w:val="20"/>
        </w:trPr>
        <w:tc>
          <w:tcPr>
            <w:tcW w:w="9524" w:type="dxa"/>
            <w:gridSpan w:val="5"/>
            <w:shd w:val="clear" w:color="auto" w:fill="D9D9D9" w:themeFill="background1" w:themeFillShade="D9"/>
          </w:tcPr>
          <w:p w14:paraId="368B3A45" w14:textId="13479A40" w:rsidR="00907E4D" w:rsidRPr="00F1589B" w:rsidRDefault="00907E4D" w:rsidP="00907E4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907E4D" w:rsidRPr="00954355" w14:paraId="64C6A316" w14:textId="77777777" w:rsidTr="001079A4">
        <w:trPr>
          <w:trHeight w:val="20"/>
        </w:trPr>
        <w:tc>
          <w:tcPr>
            <w:tcW w:w="676" w:type="dxa"/>
            <w:shd w:val="clear" w:color="auto" w:fill="D9D9D9" w:themeFill="background1" w:themeFillShade="D9"/>
            <w:vAlign w:val="center"/>
          </w:tcPr>
          <w:p w14:paraId="457FDFBB" w14:textId="0D15DEEB"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0" w:type="dxa"/>
            <w:gridSpan w:val="2"/>
            <w:shd w:val="clear" w:color="auto" w:fill="D9D9D9" w:themeFill="background1" w:themeFillShade="D9"/>
            <w:vAlign w:val="center"/>
          </w:tcPr>
          <w:p w14:paraId="55B6E65E" w14:textId="77777777"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8" w:type="dxa"/>
            <w:gridSpan w:val="2"/>
            <w:shd w:val="clear" w:color="auto" w:fill="D9D9D9" w:themeFill="background1" w:themeFillShade="D9"/>
            <w:vAlign w:val="center"/>
          </w:tcPr>
          <w:p w14:paraId="64B09164" w14:textId="4B1F45BF" w:rsidR="00907E4D" w:rsidRPr="001057AA" w:rsidRDefault="00907E4D" w:rsidP="00907E4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4D" w:rsidRPr="00954355" w14:paraId="07A7A040" w14:textId="77777777" w:rsidTr="001079A4">
        <w:trPr>
          <w:trHeight w:val="20"/>
        </w:trPr>
        <w:tc>
          <w:tcPr>
            <w:tcW w:w="676" w:type="dxa"/>
            <w:shd w:val="clear" w:color="auto" w:fill="D9D9D9" w:themeFill="background1" w:themeFillShade="D9"/>
          </w:tcPr>
          <w:p w14:paraId="336B6334" w14:textId="2F76C333"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39C97E0F" w14:textId="77777777" w:rsidR="00907E4D" w:rsidRPr="00493E1F" w:rsidRDefault="00907E4D" w:rsidP="00907E4D">
            <w:pPr>
              <w:pStyle w:val="Default"/>
              <w:spacing w:before="120"/>
              <w:rPr>
                <w:rFonts w:ascii="Arial Narrow" w:hAnsi="Arial Narrow"/>
                <w:sz w:val="22"/>
                <w:szCs w:val="22"/>
              </w:rPr>
            </w:pPr>
            <w:r w:rsidRPr="00493E1F">
              <w:rPr>
                <w:rFonts w:ascii="Arial Narrow" w:hAnsi="Arial Narrow"/>
                <w:b/>
                <w:bCs/>
                <w:sz w:val="22"/>
                <w:szCs w:val="22"/>
              </w:rPr>
              <w:t xml:space="preserve">Podmienka, že projekt je realizovaný na </w:t>
            </w:r>
            <w:r w:rsidRPr="00493E1F">
              <w:rPr>
                <w:rFonts w:ascii="Arial Narrow" w:hAnsi="Arial Narrow"/>
                <w:b/>
                <w:bCs/>
                <w:sz w:val="22"/>
                <w:szCs w:val="22"/>
              </w:rPr>
              <w:lastRenderedPageBreak/>
              <w:t>oprávnenom území</w:t>
            </w:r>
          </w:p>
        </w:tc>
        <w:tc>
          <w:tcPr>
            <w:tcW w:w="6338" w:type="dxa"/>
            <w:gridSpan w:val="2"/>
            <w:shd w:val="clear" w:color="auto" w:fill="auto"/>
          </w:tcPr>
          <w:p w14:paraId="01F5D9D3" w14:textId="77777777" w:rsidR="00907E4D" w:rsidRPr="00F1589B" w:rsidRDefault="00907E4D" w:rsidP="00907E4D">
            <w:pPr>
              <w:pStyle w:val="Default"/>
              <w:spacing w:before="120"/>
              <w:jc w:val="both"/>
              <w:rPr>
                <w:rFonts w:ascii="Arial Narrow" w:hAnsi="Arial Narrow"/>
                <w:sz w:val="22"/>
                <w:szCs w:val="22"/>
              </w:rPr>
            </w:pPr>
            <w:r w:rsidRPr="00F1589B">
              <w:rPr>
                <w:rFonts w:ascii="Arial Narrow" w:hAnsi="Arial Narrow"/>
                <w:sz w:val="22"/>
                <w:szCs w:val="22"/>
              </w:rPr>
              <w:lastRenderedPageBreak/>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w:t>
            </w:r>
            <w:r w:rsidRPr="00D950B8">
              <w:rPr>
                <w:rFonts w:ascii="Arial Narrow" w:hAnsi="Arial Narrow"/>
                <w:sz w:val="22"/>
                <w:szCs w:val="22"/>
              </w:rPr>
              <w:lastRenderedPageBreak/>
              <w:t>realizácie projektu a nie miesto sídla žiadateľa.</w:t>
            </w:r>
          </w:p>
          <w:p w14:paraId="7DDC4DF5" w14:textId="26540539" w:rsidR="00907E4D" w:rsidRPr="008F26C8" w:rsidRDefault="00907E4D" w:rsidP="00AD3290">
            <w:pPr>
              <w:spacing w:before="120" w:after="0" w:line="240" w:lineRule="auto"/>
              <w:jc w:val="both"/>
              <w:rPr>
                <w:rFonts w:ascii="Arial Narrow" w:hAnsi="Arial Narrow"/>
                <w:color w:val="FF0000"/>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r w:rsidR="00AD3290" w:rsidRPr="00AD3290">
              <w:rPr>
                <w:rFonts w:ascii="Arial Narrow" w:hAnsi="Arial Narrow"/>
                <w:b/>
              </w:rPr>
              <w:t>Košický kraj, Banskobystrický kraj, Nitriansky kraj</w:t>
            </w:r>
            <w:r w:rsidR="00AD3290">
              <w:rPr>
                <w:rFonts w:ascii="Arial Narrow" w:hAnsi="Arial Narrow"/>
                <w:b/>
              </w:rPr>
              <w:t xml:space="preserve">, </w:t>
            </w:r>
            <w:r w:rsidR="00AD3290" w:rsidRPr="00AD3290">
              <w:rPr>
                <w:rFonts w:ascii="Arial Narrow" w:hAnsi="Arial Narrow"/>
                <w:b/>
              </w:rPr>
              <w:t>Trnavský kraj</w:t>
            </w:r>
            <w:r w:rsidR="00AD3290">
              <w:rPr>
                <w:rFonts w:ascii="Arial Narrow" w:hAnsi="Arial Narrow"/>
                <w:b/>
              </w:rPr>
              <w:t xml:space="preserve"> a</w:t>
            </w:r>
            <w:r w:rsidR="00AD3290" w:rsidRPr="00AD3290">
              <w:rPr>
                <w:rFonts w:ascii="Arial Narrow" w:hAnsi="Arial Narrow"/>
                <w:b/>
              </w:rPr>
              <w:t xml:space="preserve"> Bratislavský kraj</w:t>
            </w:r>
          </w:p>
        </w:tc>
      </w:tr>
      <w:tr w:rsidR="00907E4D" w:rsidRPr="00954355" w14:paraId="60CAD117" w14:textId="77777777" w:rsidTr="00F863CD">
        <w:trPr>
          <w:trHeight w:val="20"/>
        </w:trPr>
        <w:tc>
          <w:tcPr>
            <w:tcW w:w="9524" w:type="dxa"/>
            <w:gridSpan w:val="5"/>
            <w:shd w:val="clear" w:color="auto" w:fill="D9D9D9" w:themeFill="background1" w:themeFillShade="D9"/>
          </w:tcPr>
          <w:p w14:paraId="27B4DE8F" w14:textId="056C6571" w:rsidR="00907E4D" w:rsidRPr="00F1589B" w:rsidRDefault="00907E4D" w:rsidP="00907E4D">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907E4D" w:rsidRPr="00954355" w14:paraId="6F4A8049" w14:textId="77777777" w:rsidTr="001079A4">
        <w:trPr>
          <w:trHeight w:val="20"/>
        </w:trPr>
        <w:tc>
          <w:tcPr>
            <w:tcW w:w="676" w:type="dxa"/>
            <w:shd w:val="clear" w:color="auto" w:fill="D9D9D9" w:themeFill="background1" w:themeFillShade="D9"/>
            <w:vAlign w:val="center"/>
          </w:tcPr>
          <w:p w14:paraId="5FC44196" w14:textId="1B15907A"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0" w:type="dxa"/>
            <w:gridSpan w:val="2"/>
            <w:shd w:val="clear" w:color="auto" w:fill="D9D9D9" w:themeFill="background1" w:themeFillShade="D9"/>
            <w:vAlign w:val="center"/>
          </w:tcPr>
          <w:p w14:paraId="0714F65B" w14:textId="77777777"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8" w:type="dxa"/>
            <w:gridSpan w:val="2"/>
            <w:shd w:val="clear" w:color="auto" w:fill="D9D9D9" w:themeFill="background1" w:themeFillShade="D9"/>
            <w:vAlign w:val="center"/>
          </w:tcPr>
          <w:p w14:paraId="4A3BB2E3" w14:textId="33673D00" w:rsidR="00907E4D" w:rsidRPr="001057AA" w:rsidRDefault="00907E4D" w:rsidP="00907E4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4D" w:rsidRPr="00954355" w14:paraId="22D15DCA" w14:textId="77777777" w:rsidTr="001079A4">
        <w:trPr>
          <w:trHeight w:val="20"/>
        </w:trPr>
        <w:tc>
          <w:tcPr>
            <w:tcW w:w="676" w:type="dxa"/>
            <w:shd w:val="clear" w:color="auto" w:fill="D9D9D9" w:themeFill="background1" w:themeFillShade="D9"/>
          </w:tcPr>
          <w:p w14:paraId="182857D9" w14:textId="1A9BF9ED"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5EBEE5E3" w14:textId="6CCFB32A" w:rsidR="00907E4D" w:rsidRPr="00493E1F" w:rsidRDefault="00907E4D" w:rsidP="00907E4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8" w:type="dxa"/>
            <w:gridSpan w:val="2"/>
            <w:shd w:val="clear" w:color="auto" w:fill="auto"/>
          </w:tcPr>
          <w:p w14:paraId="5C862F4C" w14:textId="07644048" w:rsidR="00907E4D" w:rsidRPr="008F26C8" w:rsidRDefault="00907E4D" w:rsidP="00907E4D">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Pr="00D66ECA">
              <w:rPr>
                <w:rFonts w:ascii="Arial Narrow" w:hAnsi="Arial Narrow"/>
              </w:rPr>
              <w:t>Hodnotiace kritériá pre „nefázované“ projekty pre prioritné osi 1 – 6 OPII, ich kategorizácia do hodnotiacich oblastí, ako aj spôsob ich aplikácie sú uvedené v dokumente Hodnotiace kritériá OPII prioritná os 1 - 6, ktorý je zverejnený na webovom sídle www.opii.gov.sk</w:t>
            </w:r>
          </w:p>
        </w:tc>
      </w:tr>
      <w:tr w:rsidR="00907E4D" w:rsidRPr="00954355" w14:paraId="0ED6561A" w14:textId="77777777" w:rsidTr="00F863CD">
        <w:trPr>
          <w:trHeight w:val="20"/>
        </w:trPr>
        <w:tc>
          <w:tcPr>
            <w:tcW w:w="9524" w:type="dxa"/>
            <w:gridSpan w:val="5"/>
            <w:shd w:val="clear" w:color="auto" w:fill="D9D9D9" w:themeFill="background1" w:themeFillShade="D9"/>
          </w:tcPr>
          <w:p w14:paraId="4B1C1173" w14:textId="0F015A02" w:rsidR="00907E4D" w:rsidRPr="00F1589B" w:rsidRDefault="00907E4D" w:rsidP="00907E4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907E4D" w:rsidRPr="00954355" w14:paraId="2028FFA2" w14:textId="77777777" w:rsidTr="001079A4">
        <w:trPr>
          <w:trHeight w:val="20"/>
        </w:trPr>
        <w:tc>
          <w:tcPr>
            <w:tcW w:w="676" w:type="dxa"/>
            <w:shd w:val="clear" w:color="auto" w:fill="D9D9D9" w:themeFill="background1" w:themeFillShade="D9"/>
            <w:vAlign w:val="center"/>
          </w:tcPr>
          <w:p w14:paraId="4FB1D772" w14:textId="25544727"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0" w:type="dxa"/>
            <w:gridSpan w:val="2"/>
            <w:shd w:val="clear" w:color="auto" w:fill="D9D9D9" w:themeFill="background1" w:themeFillShade="D9"/>
            <w:vAlign w:val="center"/>
          </w:tcPr>
          <w:p w14:paraId="74A30C7F" w14:textId="77777777"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8" w:type="dxa"/>
            <w:gridSpan w:val="2"/>
            <w:shd w:val="clear" w:color="auto" w:fill="D9D9D9" w:themeFill="background1" w:themeFillShade="D9"/>
            <w:vAlign w:val="center"/>
          </w:tcPr>
          <w:p w14:paraId="2E236D68" w14:textId="6A63817B" w:rsidR="00907E4D" w:rsidRPr="001057AA" w:rsidRDefault="00907E4D" w:rsidP="00907E4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4D" w:rsidRPr="00954355" w14:paraId="67FD0850" w14:textId="77777777" w:rsidTr="001079A4">
        <w:trPr>
          <w:trHeight w:val="20"/>
        </w:trPr>
        <w:tc>
          <w:tcPr>
            <w:tcW w:w="676" w:type="dxa"/>
            <w:shd w:val="clear" w:color="auto" w:fill="D9D9D9" w:themeFill="background1" w:themeFillShade="D9"/>
          </w:tcPr>
          <w:p w14:paraId="5FE39CF3" w14:textId="6D076926"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3A0911D6" w14:textId="77777777" w:rsidR="00907E4D" w:rsidRPr="00493E1F" w:rsidRDefault="00907E4D" w:rsidP="00907E4D">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8" w:type="dxa"/>
            <w:gridSpan w:val="2"/>
            <w:shd w:val="clear" w:color="auto" w:fill="auto"/>
          </w:tcPr>
          <w:p w14:paraId="08FE0661" w14:textId="77777777" w:rsidR="00907E4D" w:rsidRPr="00875778" w:rsidRDefault="00907E4D" w:rsidP="00907E4D">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907E4D" w:rsidRPr="00875778" w:rsidRDefault="00907E4D" w:rsidP="00907E4D">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23B6FD3D" w14:textId="77777777" w:rsidR="00907E4D" w:rsidRPr="00875778" w:rsidRDefault="00907E4D" w:rsidP="00907E4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907E4D" w:rsidRPr="00875778" w:rsidRDefault="00907E4D" w:rsidP="00907E4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11993B08" w:rsidR="00907E4D" w:rsidRDefault="00907E4D" w:rsidP="00907E4D">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w:t>
            </w:r>
            <w:r>
              <w:rPr>
                <w:rFonts w:ascii="Arial Narrow" w:hAnsi="Arial Narrow"/>
              </w:rPr>
              <w:t>,</w:t>
            </w:r>
            <w:r w:rsidRPr="00604660">
              <w:rPr>
                <w:rFonts w:ascii="Arial Narrow" w:hAnsi="Arial Narrow"/>
              </w:rPr>
              <w:t xml:space="preserve">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907E4D" w:rsidRPr="000339AF" w:rsidRDefault="00907E4D" w:rsidP="00907E4D">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907E4D" w:rsidRPr="00954355" w14:paraId="7B13E06B" w14:textId="77777777" w:rsidTr="00F863CD">
        <w:trPr>
          <w:trHeight w:val="20"/>
        </w:trPr>
        <w:tc>
          <w:tcPr>
            <w:tcW w:w="9524" w:type="dxa"/>
            <w:gridSpan w:val="5"/>
            <w:shd w:val="clear" w:color="auto" w:fill="D9D9D9" w:themeFill="background1" w:themeFillShade="D9"/>
          </w:tcPr>
          <w:p w14:paraId="28951A04" w14:textId="3DA0AFB0" w:rsidR="00907E4D" w:rsidRPr="00F1589B" w:rsidRDefault="00907E4D" w:rsidP="00907E4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907E4D" w:rsidRPr="00954355" w14:paraId="332368D6" w14:textId="77777777" w:rsidTr="001079A4">
        <w:trPr>
          <w:trHeight w:val="20"/>
        </w:trPr>
        <w:tc>
          <w:tcPr>
            <w:tcW w:w="676" w:type="dxa"/>
            <w:shd w:val="clear" w:color="auto" w:fill="D9D9D9" w:themeFill="background1" w:themeFillShade="D9"/>
            <w:vAlign w:val="center"/>
          </w:tcPr>
          <w:p w14:paraId="44956853" w14:textId="2D3A6ACD"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6" w:type="dxa"/>
            <w:gridSpan w:val="3"/>
            <w:shd w:val="clear" w:color="auto" w:fill="D9D9D9" w:themeFill="background1" w:themeFillShade="D9"/>
            <w:vAlign w:val="center"/>
          </w:tcPr>
          <w:p w14:paraId="32D010F2" w14:textId="77777777"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2" w:type="dxa"/>
            <w:shd w:val="clear" w:color="auto" w:fill="D9D9D9" w:themeFill="background1" w:themeFillShade="D9"/>
            <w:vAlign w:val="center"/>
          </w:tcPr>
          <w:p w14:paraId="7326D0C1" w14:textId="76B23028" w:rsidR="00907E4D" w:rsidRPr="001057AA" w:rsidRDefault="00907E4D" w:rsidP="00907E4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4D" w:rsidRPr="00954355" w14:paraId="6F4CB74E" w14:textId="77777777" w:rsidTr="001079A4">
        <w:trPr>
          <w:trHeight w:val="20"/>
        </w:trPr>
        <w:tc>
          <w:tcPr>
            <w:tcW w:w="676" w:type="dxa"/>
            <w:shd w:val="clear" w:color="auto" w:fill="D9D9D9" w:themeFill="background1" w:themeFillShade="D9"/>
          </w:tcPr>
          <w:p w14:paraId="7079A2CB" w14:textId="5059B8BC"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6" w:type="dxa"/>
            <w:gridSpan w:val="3"/>
            <w:shd w:val="clear" w:color="auto" w:fill="D9D9D9" w:themeFill="background1" w:themeFillShade="D9"/>
          </w:tcPr>
          <w:p w14:paraId="056749C6" w14:textId="77777777" w:rsidR="00907E4D" w:rsidRPr="00F1589B" w:rsidRDefault="00907E4D" w:rsidP="00907E4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907E4D" w:rsidRPr="00F1589B" w:rsidRDefault="00907E4D" w:rsidP="00907E4D">
            <w:pPr>
              <w:pStyle w:val="Default"/>
              <w:spacing w:before="120"/>
              <w:rPr>
                <w:rFonts w:ascii="Arial Narrow" w:hAnsi="Arial Narrow"/>
                <w:sz w:val="22"/>
                <w:szCs w:val="22"/>
              </w:rPr>
            </w:pPr>
          </w:p>
        </w:tc>
        <w:tc>
          <w:tcPr>
            <w:tcW w:w="6332" w:type="dxa"/>
            <w:shd w:val="clear" w:color="auto" w:fill="auto"/>
          </w:tcPr>
          <w:p w14:paraId="2FE13F78" w14:textId="2773CB87" w:rsidR="00907E4D" w:rsidRPr="00DF6198" w:rsidRDefault="00907E4D" w:rsidP="00907E4D">
            <w:pPr>
              <w:spacing w:before="120" w:after="0" w:line="240" w:lineRule="auto"/>
              <w:jc w:val="both"/>
              <w:rPr>
                <w:rFonts w:ascii="Arial Narrow" w:hAnsi="Arial Narrow"/>
              </w:rPr>
            </w:pPr>
            <w:r w:rsidRPr="00484620">
              <w:rPr>
                <w:rFonts w:ascii="Arial Narrow" w:hAnsi="Arial Narrow"/>
              </w:rPr>
              <w:t xml:space="preserve">Oprávnené aktivity tak, ako sú stanovené </w:t>
            </w:r>
            <w:r>
              <w:rPr>
                <w:rFonts w:ascii="Arial Narrow" w:hAnsi="Arial Narrow"/>
              </w:rPr>
              <w:t>týmto vyzvaním</w:t>
            </w:r>
            <w:r w:rsidRPr="00484620">
              <w:rPr>
                <w:rFonts w:ascii="Arial Narrow" w:hAnsi="Arial Narrow"/>
              </w:rPr>
              <w:t xml:space="preserve">,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w:t>
            </w:r>
            <w:r w:rsidRPr="00484620">
              <w:rPr>
                <w:rFonts w:ascii="Arial Narrow" w:hAnsi="Arial Narrow"/>
              </w:rPr>
              <w:lastRenderedPageBreak/>
              <w:t>z vlastných zdrojov podniku, pričom však nezáleží na právnej forme žiadateľa/prijímateľa a s</w:t>
            </w:r>
            <w:r w:rsidR="00A66FDD">
              <w:rPr>
                <w:rFonts w:ascii="Arial Narrow" w:hAnsi="Arial Narrow"/>
              </w:rPr>
              <w:t>pôsobe jeho financovania.</w:t>
            </w:r>
          </w:p>
        </w:tc>
      </w:tr>
      <w:tr w:rsidR="00907E4D" w:rsidRPr="00954355" w14:paraId="21301F4A" w14:textId="77777777" w:rsidTr="001079A4">
        <w:trPr>
          <w:trHeight w:val="20"/>
        </w:trPr>
        <w:tc>
          <w:tcPr>
            <w:tcW w:w="676" w:type="dxa"/>
            <w:shd w:val="clear" w:color="auto" w:fill="D9D9D9" w:themeFill="background1" w:themeFillShade="D9"/>
          </w:tcPr>
          <w:p w14:paraId="7991E014" w14:textId="1D10EDB9"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6" w:type="dxa"/>
            <w:gridSpan w:val="3"/>
            <w:shd w:val="clear" w:color="auto" w:fill="D9D9D9" w:themeFill="background1" w:themeFillShade="D9"/>
          </w:tcPr>
          <w:p w14:paraId="6C4E5BDE" w14:textId="2B65D25A" w:rsidR="00907E4D" w:rsidRPr="00DF0D6B" w:rsidRDefault="00907E4D" w:rsidP="00907E4D">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w:t>
            </w:r>
            <w:r w:rsidR="00DE499F" w:rsidRPr="00DE499F">
              <w:rPr>
                <w:rFonts w:ascii="Arial Narrow" w:hAnsi="Arial Narrow"/>
                <w:b/>
                <w:bCs/>
                <w:sz w:val="22"/>
                <w:szCs w:val="22"/>
              </w:rPr>
              <w:t>nelegálneho zamestnávania štátneho príslušníka tretej krajiny za obdobie 5 rokov predchádzajúcich podaniu ŽoNFP</w:t>
            </w:r>
          </w:p>
        </w:tc>
        <w:tc>
          <w:tcPr>
            <w:tcW w:w="6332" w:type="dxa"/>
            <w:shd w:val="clear" w:color="auto" w:fill="auto"/>
          </w:tcPr>
          <w:p w14:paraId="332934EE" w14:textId="179EF2B3" w:rsidR="00907E4D" w:rsidRPr="00DF0D6B" w:rsidRDefault="00907E4D" w:rsidP="00907E4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907E4D" w:rsidRPr="00DF0D6B" w:rsidRDefault="00907E4D" w:rsidP="00907E4D">
            <w:pPr>
              <w:pStyle w:val="Default"/>
              <w:ind w:left="318"/>
              <w:jc w:val="both"/>
              <w:rPr>
                <w:rFonts w:ascii="Arial Narrow" w:hAnsi="Arial Narrow" w:cstheme="minorHAnsi"/>
                <w:sz w:val="22"/>
                <w:szCs w:val="22"/>
              </w:rPr>
            </w:pPr>
          </w:p>
        </w:tc>
      </w:tr>
      <w:tr w:rsidR="00907E4D" w:rsidRPr="00954355" w14:paraId="24286E9B" w14:textId="77777777" w:rsidTr="00F863CD">
        <w:trPr>
          <w:trHeight w:val="20"/>
        </w:trPr>
        <w:tc>
          <w:tcPr>
            <w:tcW w:w="9524" w:type="dxa"/>
            <w:gridSpan w:val="5"/>
            <w:shd w:val="clear" w:color="auto" w:fill="D9D9D9" w:themeFill="background1" w:themeFillShade="D9"/>
          </w:tcPr>
          <w:p w14:paraId="49999651" w14:textId="098B8799" w:rsidR="00907E4D" w:rsidRPr="00F1589B" w:rsidRDefault="00907E4D" w:rsidP="00907E4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907E4D" w:rsidRPr="00954355" w14:paraId="6DCF4E1A" w14:textId="77777777" w:rsidTr="001079A4">
        <w:trPr>
          <w:trHeight w:val="20"/>
        </w:trPr>
        <w:tc>
          <w:tcPr>
            <w:tcW w:w="676" w:type="dxa"/>
            <w:shd w:val="clear" w:color="auto" w:fill="D9D9D9" w:themeFill="background1" w:themeFillShade="D9"/>
            <w:vAlign w:val="center"/>
          </w:tcPr>
          <w:p w14:paraId="3E27FE3C" w14:textId="352006D3"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0" w:type="dxa"/>
            <w:gridSpan w:val="2"/>
            <w:shd w:val="clear" w:color="auto" w:fill="D9D9D9" w:themeFill="background1" w:themeFillShade="D9"/>
            <w:vAlign w:val="center"/>
          </w:tcPr>
          <w:p w14:paraId="1F511A0B" w14:textId="77777777" w:rsidR="00907E4D" w:rsidRPr="00F1589B" w:rsidRDefault="00907E4D" w:rsidP="00907E4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8" w:type="dxa"/>
            <w:gridSpan w:val="2"/>
            <w:shd w:val="clear" w:color="auto" w:fill="D9D9D9" w:themeFill="background1" w:themeFillShade="D9"/>
            <w:vAlign w:val="center"/>
          </w:tcPr>
          <w:p w14:paraId="0560CE19" w14:textId="58863667" w:rsidR="00907E4D" w:rsidRPr="001057AA" w:rsidRDefault="00907E4D" w:rsidP="00907E4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4D" w:rsidRPr="00954355" w14:paraId="0A4FD9A5" w14:textId="77777777" w:rsidTr="001079A4">
        <w:trPr>
          <w:trHeight w:val="1508"/>
        </w:trPr>
        <w:tc>
          <w:tcPr>
            <w:tcW w:w="676" w:type="dxa"/>
            <w:shd w:val="clear" w:color="auto" w:fill="D9D9D9" w:themeFill="background1" w:themeFillShade="D9"/>
          </w:tcPr>
          <w:p w14:paraId="44F41E0D" w14:textId="2508BB06"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6431B40F" w14:textId="77777777" w:rsidR="00907E4D" w:rsidRPr="00D45093" w:rsidRDefault="00907E4D" w:rsidP="00907E4D">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907E4D" w:rsidRPr="00D45093" w:rsidRDefault="00907E4D" w:rsidP="00907E4D">
            <w:pPr>
              <w:pStyle w:val="Default"/>
              <w:spacing w:before="120"/>
              <w:rPr>
                <w:rFonts w:ascii="Arial Narrow" w:hAnsi="Arial Narrow"/>
                <w:color w:val="auto"/>
                <w:sz w:val="22"/>
                <w:szCs w:val="22"/>
              </w:rPr>
            </w:pPr>
          </w:p>
        </w:tc>
        <w:tc>
          <w:tcPr>
            <w:tcW w:w="6338" w:type="dxa"/>
            <w:gridSpan w:val="2"/>
            <w:shd w:val="clear" w:color="auto" w:fill="auto"/>
          </w:tcPr>
          <w:p w14:paraId="4D4C7C78" w14:textId="15FE10E0" w:rsidR="00907E4D" w:rsidRPr="00D45093" w:rsidRDefault="00907E4D" w:rsidP="00907E4D">
            <w:pPr>
              <w:spacing w:before="120" w:after="0" w:line="240" w:lineRule="auto"/>
              <w:jc w:val="both"/>
              <w:rPr>
                <w:rFonts w:ascii="Arial Narrow" w:hAnsi="Arial Narrow"/>
              </w:rPr>
            </w:pPr>
            <w:r w:rsidRPr="00484620">
              <w:rPr>
                <w:rFonts w:ascii="Arial Narrow" w:hAnsi="Arial Narrow" w:cs="Arial"/>
                <w:lang w:eastAsia="sk-SK"/>
              </w:rPr>
              <w:t xml:space="preserve">Nehnuteľnosti (pozemky a stavby) a hnuteľné veci, na ktorých dochádza k realizácii projektu a/alebo ktoré sú nevyhnutné pre realizáciu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907E4D" w:rsidRPr="00954355" w14:paraId="521466C1" w14:textId="77777777" w:rsidTr="001079A4">
        <w:trPr>
          <w:trHeight w:val="2070"/>
        </w:trPr>
        <w:tc>
          <w:tcPr>
            <w:tcW w:w="676" w:type="dxa"/>
            <w:shd w:val="clear" w:color="auto" w:fill="D9D9D9" w:themeFill="background1" w:themeFillShade="D9"/>
          </w:tcPr>
          <w:p w14:paraId="52C851BC" w14:textId="5AFBAC05"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69F46B6B" w14:textId="77777777" w:rsidR="00907E4D" w:rsidRPr="00D45093" w:rsidRDefault="00907E4D" w:rsidP="00907E4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907E4D" w:rsidRPr="00327AD2" w:rsidRDefault="00907E4D" w:rsidP="00907E4D">
            <w:pPr>
              <w:pStyle w:val="Default"/>
              <w:spacing w:before="120"/>
              <w:rPr>
                <w:rFonts w:ascii="Arial Narrow" w:hAnsi="Arial Narrow"/>
                <w:b/>
                <w:bCs/>
                <w:color w:val="FF0000"/>
                <w:sz w:val="22"/>
                <w:szCs w:val="22"/>
              </w:rPr>
            </w:pPr>
          </w:p>
          <w:p w14:paraId="378C2F9E" w14:textId="157D8839" w:rsidR="00907E4D" w:rsidRPr="00327AD2" w:rsidRDefault="00907E4D" w:rsidP="00907E4D">
            <w:pPr>
              <w:pStyle w:val="Default"/>
              <w:spacing w:before="120"/>
              <w:rPr>
                <w:rFonts w:ascii="Arial Narrow" w:hAnsi="Arial Narrow"/>
                <w:color w:val="FF0000"/>
                <w:sz w:val="22"/>
                <w:szCs w:val="22"/>
              </w:rPr>
            </w:pPr>
          </w:p>
        </w:tc>
        <w:tc>
          <w:tcPr>
            <w:tcW w:w="6338" w:type="dxa"/>
            <w:gridSpan w:val="2"/>
            <w:shd w:val="clear" w:color="auto" w:fill="auto"/>
          </w:tcPr>
          <w:p w14:paraId="180B8E67" w14:textId="77777777" w:rsidR="00907E4D" w:rsidRPr="00D45093" w:rsidRDefault="00907E4D" w:rsidP="00907E4D">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1"/>
            </w:r>
            <w:r w:rsidRPr="00D45093">
              <w:rPr>
                <w:rFonts w:ascii="Arial Narrow" w:hAnsi="Arial Narrow"/>
                <w:color w:val="auto"/>
                <w:sz w:val="22"/>
                <w:szCs w:val="22"/>
              </w:rPr>
              <w:t xml:space="preserve">. </w:t>
            </w:r>
          </w:p>
          <w:p w14:paraId="0E62BC45" w14:textId="77777777" w:rsidR="00907E4D" w:rsidRPr="00D45093" w:rsidRDefault="00907E4D" w:rsidP="00907E4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907E4D" w:rsidRPr="00D45093" w:rsidRDefault="00907E4D" w:rsidP="00907E4D">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907E4D" w:rsidRPr="00954355" w14:paraId="6DAC56D6" w14:textId="77777777" w:rsidTr="001079A4">
        <w:trPr>
          <w:trHeight w:val="818"/>
        </w:trPr>
        <w:tc>
          <w:tcPr>
            <w:tcW w:w="676" w:type="dxa"/>
            <w:shd w:val="clear" w:color="auto" w:fill="D9D9D9" w:themeFill="background1" w:themeFillShade="D9"/>
          </w:tcPr>
          <w:p w14:paraId="554A6669" w14:textId="040329AA"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32B55D59" w14:textId="22488738" w:rsidR="00907E4D" w:rsidRPr="000743A4" w:rsidRDefault="00907E4D" w:rsidP="003E19FA">
            <w:pPr>
              <w:pStyle w:val="Default"/>
              <w:spacing w:before="120"/>
              <w:jc w:val="both"/>
              <w:rPr>
                <w:rFonts w:ascii="Arial Narrow" w:hAnsi="Arial Narrow"/>
                <w:b/>
                <w:bCs/>
                <w:color w:val="auto"/>
                <w:sz w:val="22"/>
                <w:szCs w:val="22"/>
                <w:highlight w:val="yellow"/>
              </w:rPr>
            </w:pPr>
            <w:r w:rsidRPr="003E19FA">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8" w:type="dxa"/>
            <w:gridSpan w:val="2"/>
            <w:shd w:val="clear" w:color="auto" w:fill="auto"/>
          </w:tcPr>
          <w:p w14:paraId="72CAEB28" w14:textId="30AB88CD" w:rsidR="00907E4D" w:rsidRPr="00DF6198" w:rsidRDefault="00907E4D" w:rsidP="00907E4D">
            <w:pPr>
              <w:pStyle w:val="Default"/>
              <w:ind w:left="34"/>
              <w:jc w:val="both"/>
              <w:rPr>
                <w:rFonts w:ascii="Arial Narrow" w:hAnsi="Arial Narrow"/>
                <w:color w:val="auto"/>
                <w:sz w:val="22"/>
                <w:szCs w:val="22"/>
                <w:highlight w:val="yellow"/>
              </w:rPr>
            </w:pPr>
            <w:r w:rsidRPr="000743A4">
              <w:rPr>
                <w:rFonts w:ascii="Arial Narrow" w:hAnsi="Arial Narrow"/>
                <w:color w:val="auto"/>
                <w:sz w:val="22"/>
                <w:szCs w:val="22"/>
              </w:rPr>
              <w:t>Projekt, ktorý je predmetom ŽoNFP nesmie mať významný nepriaznivý vplyv na územia sústavy Natura 2000; ak môže mať projekt, ktorý je predmetom ŽoNFP, samostatne alebo v kombinácii s iným plánom alebo projektom na územie sústavy Natura 2000 významný vplyv, podlieha hodnoteniu jeho vplyvov na takéto územie z hľadiska cieľov jeho ochrany (primerané posúdenie). Významný vplyv je potrebné výslovne vylúčiť.</w:t>
            </w:r>
          </w:p>
        </w:tc>
      </w:tr>
      <w:tr w:rsidR="00907E4D" w:rsidRPr="00954355" w14:paraId="1A6FF921" w14:textId="77777777" w:rsidTr="001079A4">
        <w:trPr>
          <w:trHeight w:val="666"/>
        </w:trPr>
        <w:tc>
          <w:tcPr>
            <w:tcW w:w="676" w:type="dxa"/>
            <w:shd w:val="clear" w:color="auto" w:fill="D9D9D9" w:themeFill="background1" w:themeFillShade="D9"/>
          </w:tcPr>
          <w:p w14:paraId="2BDFB9DE" w14:textId="77777777" w:rsidR="00907E4D" w:rsidRPr="00AD5B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40EA536A" w14:textId="60F8D743" w:rsidR="00907E4D" w:rsidRPr="00DF6198" w:rsidRDefault="00907E4D" w:rsidP="00907E4D">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 xml:space="preserve">Podmienka oprávnenosti z hľadiska súladu s princípom „znečisťovateľ </w:t>
            </w:r>
            <w:r w:rsidRPr="00D46053">
              <w:rPr>
                <w:rFonts w:ascii="Arial Narrow" w:hAnsi="Arial Narrow"/>
                <w:b/>
                <w:bCs/>
                <w:color w:val="auto"/>
                <w:sz w:val="22"/>
                <w:szCs w:val="22"/>
              </w:rPr>
              <w:lastRenderedPageBreak/>
              <w:t>platí“</w:t>
            </w:r>
          </w:p>
        </w:tc>
        <w:tc>
          <w:tcPr>
            <w:tcW w:w="6338" w:type="dxa"/>
            <w:gridSpan w:val="2"/>
            <w:shd w:val="clear" w:color="auto" w:fill="auto"/>
          </w:tcPr>
          <w:p w14:paraId="788ED435" w14:textId="5F86B9E7" w:rsidR="00907E4D" w:rsidRDefault="00907E4D" w:rsidP="00907E4D">
            <w:pPr>
              <w:pStyle w:val="Default"/>
              <w:spacing w:before="60" w:after="60"/>
              <w:jc w:val="both"/>
              <w:rPr>
                <w:rFonts w:ascii="Arial Narrow" w:hAnsi="Arial Narrow"/>
                <w:color w:val="auto"/>
                <w:sz w:val="22"/>
                <w:szCs w:val="22"/>
              </w:rPr>
            </w:pPr>
            <w:r w:rsidRPr="000743A4">
              <w:rPr>
                <w:rFonts w:ascii="Arial Narrow" w:hAnsi="Arial Narrow"/>
                <w:color w:val="auto"/>
                <w:sz w:val="22"/>
                <w:szCs w:val="22"/>
              </w:rPr>
              <w:lastRenderedPageBreak/>
              <w:t xml:space="preserve">Žiadateľ/prijímateľ (v rámci projektov realizovaných z PO 1 - 6 OPII) bude predchádzať znečisťovaniu alebo poškodzovaniu životného prostredia, resp. nežiaduce negatívne vplyvy vlastnej činnosti bude na vlastné náklady </w:t>
            </w:r>
            <w:r w:rsidRPr="000743A4">
              <w:rPr>
                <w:rFonts w:ascii="Arial Narrow" w:hAnsi="Arial Narrow"/>
                <w:color w:val="auto"/>
                <w:sz w:val="22"/>
                <w:szCs w:val="22"/>
              </w:rPr>
              <w:lastRenderedPageBreak/>
              <w:t>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907E4D" w:rsidRPr="00954355" w14:paraId="32D7F206" w14:textId="77777777" w:rsidTr="001079A4">
        <w:trPr>
          <w:trHeight w:val="20"/>
        </w:trPr>
        <w:tc>
          <w:tcPr>
            <w:tcW w:w="676" w:type="dxa"/>
            <w:shd w:val="clear" w:color="auto" w:fill="D9D9D9" w:themeFill="background1" w:themeFillShade="D9"/>
          </w:tcPr>
          <w:p w14:paraId="38F27F8A" w14:textId="08621D2D" w:rsidR="00907E4D" w:rsidRPr="003E19FA"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6F1A298F" w14:textId="1FD49509" w:rsidR="00907E4D" w:rsidRPr="003E19FA" w:rsidRDefault="00907E4D" w:rsidP="003E19FA">
            <w:pPr>
              <w:pStyle w:val="Default"/>
              <w:spacing w:before="120"/>
              <w:jc w:val="both"/>
              <w:rPr>
                <w:rFonts w:ascii="Arial Narrow" w:hAnsi="Arial Narrow"/>
                <w:b/>
                <w:bCs/>
                <w:color w:val="auto"/>
                <w:sz w:val="22"/>
                <w:szCs w:val="22"/>
              </w:rPr>
            </w:pPr>
            <w:r w:rsidRPr="003E19FA">
              <w:rPr>
                <w:rFonts w:ascii="Arial Narrow" w:hAnsi="Arial Narrow"/>
                <w:b/>
                <w:bCs/>
                <w:color w:val="auto"/>
                <w:sz w:val="22"/>
                <w:szCs w:val="22"/>
              </w:rPr>
              <w:t>Podmienka oprávnenosti z hľadiska súladu s horizontálnymi princípmi</w:t>
            </w:r>
          </w:p>
        </w:tc>
        <w:tc>
          <w:tcPr>
            <w:tcW w:w="6338" w:type="dxa"/>
            <w:gridSpan w:val="2"/>
            <w:shd w:val="clear" w:color="auto" w:fill="auto"/>
          </w:tcPr>
          <w:p w14:paraId="2A726CC8" w14:textId="77777777" w:rsidR="00907E4D" w:rsidRPr="000743A4" w:rsidRDefault="00907E4D" w:rsidP="00907E4D">
            <w:pPr>
              <w:spacing w:before="120" w:after="0" w:line="240" w:lineRule="auto"/>
              <w:jc w:val="both"/>
              <w:rPr>
                <w:rFonts w:ascii="Arial Narrow" w:hAnsi="Arial Narrow"/>
              </w:rPr>
            </w:pPr>
            <w:r w:rsidRPr="000743A4">
              <w:rPr>
                <w:rFonts w:ascii="Arial Narrow" w:hAnsi="Arial Narrow"/>
              </w:rPr>
              <w:t>Projekt, ktorý je predmetom ŽoNFP, musí byť v súlade s horizontálnymi princípmi: 1) udržateľný rozvoj a/alebo 2) rovnosť mužov a žien a 3) nediskriminácia , ktoré sú definované v Partnerskej dohode na roky 2014 – 2020 a v čl. 7 a 8 všeobecného nariadenia .</w:t>
            </w:r>
          </w:p>
          <w:p w14:paraId="59B93FF8" w14:textId="02C3F1F4" w:rsidR="00907E4D" w:rsidRPr="00DF6198" w:rsidRDefault="00907E4D" w:rsidP="00907E4D">
            <w:pPr>
              <w:spacing w:before="120" w:after="0" w:line="240" w:lineRule="auto"/>
              <w:jc w:val="both"/>
              <w:rPr>
                <w:rFonts w:ascii="Arial Narrow" w:hAnsi="Arial Narrow"/>
                <w:u w:val="single"/>
              </w:rPr>
            </w:pPr>
            <w:r w:rsidRPr="000743A4">
              <w:rPr>
                <w:rFonts w:ascii="Arial Narrow" w:hAnsi="Arial Narrow"/>
              </w:rPr>
              <w:t>V rámci verejného obstarávania odporúčame uplatňovať zelené verejné obstarávanie pre skupiny produktov relevantné pre projekt .</w:t>
            </w:r>
          </w:p>
        </w:tc>
      </w:tr>
      <w:tr w:rsidR="00907E4D" w:rsidRPr="00954355" w14:paraId="4E5EEE12" w14:textId="77777777" w:rsidTr="001079A4">
        <w:trPr>
          <w:trHeight w:val="20"/>
        </w:trPr>
        <w:tc>
          <w:tcPr>
            <w:tcW w:w="676" w:type="dxa"/>
            <w:shd w:val="clear" w:color="auto" w:fill="D9D9D9" w:themeFill="background1" w:themeFillShade="D9"/>
          </w:tcPr>
          <w:p w14:paraId="5A85AC4C" w14:textId="37060697" w:rsidR="00907E4D" w:rsidRPr="00F616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552FD53F" w14:textId="77777777" w:rsidR="00907E4D" w:rsidRPr="00DF6198" w:rsidRDefault="00907E4D" w:rsidP="00907E4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8" w:type="dxa"/>
            <w:gridSpan w:val="2"/>
            <w:shd w:val="clear" w:color="auto" w:fill="auto"/>
          </w:tcPr>
          <w:p w14:paraId="7B0B33AE" w14:textId="164AA756" w:rsidR="00907E4D" w:rsidRPr="00A47897" w:rsidRDefault="0019689A" w:rsidP="00907E4D">
            <w:pPr>
              <w:pStyle w:val="Default"/>
              <w:spacing w:before="120"/>
              <w:jc w:val="both"/>
              <w:rPr>
                <w:rFonts w:ascii="Arial Narrow" w:hAnsi="Arial Narrow"/>
                <w:color w:val="auto"/>
                <w:sz w:val="22"/>
                <w:szCs w:val="22"/>
              </w:rPr>
            </w:pPr>
            <w:r>
              <w:rPr>
                <w:rFonts w:ascii="Arial Narrow" w:hAnsi="Arial Narrow"/>
                <w:color w:val="auto"/>
                <w:sz w:val="22"/>
                <w:szCs w:val="22"/>
              </w:rPr>
              <w:t xml:space="preserve">V </w:t>
            </w:r>
            <w:r w:rsidR="00907E4D" w:rsidRPr="00A47897">
              <w:rPr>
                <w:rFonts w:ascii="Arial Narrow" w:hAnsi="Arial Narrow"/>
                <w:color w:val="auto"/>
                <w:sz w:val="22"/>
                <w:szCs w:val="22"/>
              </w:rPr>
              <w:t xml:space="preserve">rámci Vyzvania nie je stanovená maximálna ani minimálna dĺžka realizácie projektu, pri dodržaní konečného termínu na vznik oprávnených výdavkov v súlade so všeobecným nariadením. Časová oprávnenosť výdavkov projektu je uvedená aj v Príručke k oprávnenosti výdavkov OPII, ktorá je zverejnená na webovom sídle www.opii.gov.sk. </w:t>
            </w:r>
          </w:p>
          <w:p w14:paraId="600F849A" w14:textId="299BDCF7" w:rsidR="00907E4D" w:rsidRPr="00DF6198" w:rsidRDefault="00907E4D" w:rsidP="00907E4D">
            <w:pPr>
              <w:pStyle w:val="Default"/>
              <w:spacing w:before="120"/>
              <w:jc w:val="both"/>
              <w:rPr>
                <w:rFonts w:ascii="Arial Narrow" w:hAnsi="Arial Narrow"/>
                <w:u w:val="single"/>
              </w:rPr>
            </w:pPr>
            <w:r w:rsidRPr="00A47897">
              <w:rPr>
                <w:rFonts w:ascii="Arial Narrow" w:hAnsi="Arial Narrow"/>
                <w:color w:val="auto"/>
                <w:sz w:val="22"/>
                <w:szCs w:val="22"/>
              </w:rPr>
              <w:t>Začiatok realizácie projektu (realizovaného z PO 1 - 6 OPII) nesmie nastať pred 01.01.2014, pričom aktivity projektu musia byť ukončené najneskôr k 31.12.2023.</w:t>
            </w:r>
          </w:p>
        </w:tc>
      </w:tr>
      <w:tr w:rsidR="00907E4D" w:rsidRPr="00954355" w14:paraId="613691CB" w14:textId="77777777" w:rsidTr="001079A4">
        <w:trPr>
          <w:trHeight w:val="20"/>
        </w:trPr>
        <w:tc>
          <w:tcPr>
            <w:tcW w:w="676" w:type="dxa"/>
            <w:shd w:val="clear" w:color="auto" w:fill="D9D9D9" w:themeFill="background1" w:themeFillShade="D9"/>
          </w:tcPr>
          <w:p w14:paraId="3AF6411A" w14:textId="273926A8" w:rsidR="00907E4D" w:rsidRPr="00F6167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142C4655" w14:textId="77777777" w:rsidR="00907E4D" w:rsidRPr="00F1589B" w:rsidRDefault="00907E4D" w:rsidP="00907E4D">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8" w:type="dxa"/>
            <w:gridSpan w:val="2"/>
            <w:shd w:val="clear" w:color="auto" w:fill="auto"/>
          </w:tcPr>
          <w:p w14:paraId="18F7459F" w14:textId="27B0BA9A" w:rsidR="00907E4D" w:rsidRPr="00D45093" w:rsidRDefault="00907E4D" w:rsidP="00907E4D">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3" w:history="1">
              <w:r w:rsidRPr="00070018">
                <w:rPr>
                  <w:rStyle w:val="Hypertextovprepojenie"/>
                  <w:rFonts w:ascii="Arial Narrow" w:hAnsi="Arial Narrow"/>
                </w:rPr>
                <w:t>https://www.opii.gov.sk/metodicke-dokumenty/prehlad-ukazovatelov-opii</w:t>
              </w:r>
            </w:hyperlink>
            <w:r>
              <w:rPr>
                <w:rFonts w:ascii="Arial Narrow" w:hAnsi="Arial Narrow"/>
              </w:rPr>
              <w:t>).</w:t>
            </w:r>
          </w:p>
        </w:tc>
      </w:tr>
      <w:tr w:rsidR="00907E4D" w:rsidRPr="00954355" w14:paraId="7CC8E22D" w14:textId="77777777" w:rsidTr="001079A4">
        <w:trPr>
          <w:trHeight w:val="690"/>
        </w:trPr>
        <w:tc>
          <w:tcPr>
            <w:tcW w:w="676" w:type="dxa"/>
            <w:shd w:val="clear" w:color="auto" w:fill="D9D9D9" w:themeFill="background1" w:themeFillShade="D9"/>
          </w:tcPr>
          <w:p w14:paraId="0AE404D6" w14:textId="51C344EE" w:rsidR="00907E4D" w:rsidRPr="00D748D1"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6C912F10" w14:textId="77777777" w:rsidR="00907E4D" w:rsidRPr="00DF6198" w:rsidRDefault="00907E4D" w:rsidP="00907E4D">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907E4D" w:rsidRPr="00F1589B" w:rsidRDefault="00907E4D" w:rsidP="00907E4D">
            <w:pPr>
              <w:pStyle w:val="Default"/>
              <w:spacing w:before="120"/>
              <w:rPr>
                <w:rFonts w:ascii="Arial Narrow" w:hAnsi="Arial Narrow"/>
                <w:b/>
                <w:bCs/>
                <w:sz w:val="22"/>
                <w:szCs w:val="22"/>
              </w:rPr>
            </w:pPr>
          </w:p>
        </w:tc>
        <w:tc>
          <w:tcPr>
            <w:tcW w:w="6338" w:type="dxa"/>
            <w:gridSpan w:val="2"/>
          </w:tcPr>
          <w:p w14:paraId="7D7B4311" w14:textId="5BED3334" w:rsidR="00907E4D" w:rsidRPr="00DF6198" w:rsidRDefault="00907E4D" w:rsidP="00907E4D">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907E4D" w:rsidRPr="00954355" w14:paraId="2041983C" w14:textId="77777777" w:rsidTr="001079A4">
        <w:trPr>
          <w:trHeight w:val="608"/>
        </w:trPr>
        <w:tc>
          <w:tcPr>
            <w:tcW w:w="676" w:type="dxa"/>
            <w:shd w:val="clear" w:color="auto" w:fill="D9D9D9" w:themeFill="background1" w:themeFillShade="D9"/>
          </w:tcPr>
          <w:p w14:paraId="2122B3E3" w14:textId="2761867B" w:rsidR="00907E4D" w:rsidRDefault="00907E4D" w:rsidP="00907E4D">
            <w:pPr>
              <w:pStyle w:val="Odsekzoznamu"/>
              <w:numPr>
                <w:ilvl w:val="0"/>
                <w:numId w:val="11"/>
              </w:numPr>
              <w:spacing w:before="120"/>
              <w:ind w:left="426"/>
              <w:jc w:val="center"/>
              <w:rPr>
                <w:rFonts w:ascii="Arial Narrow" w:hAnsi="Arial Narrow" w:cstheme="minorHAnsi"/>
                <w:b/>
              </w:rPr>
            </w:pPr>
          </w:p>
        </w:tc>
        <w:tc>
          <w:tcPr>
            <w:tcW w:w="2510" w:type="dxa"/>
            <w:gridSpan w:val="2"/>
            <w:shd w:val="clear" w:color="auto" w:fill="D9D9D9" w:themeFill="background1" w:themeFillShade="D9"/>
          </w:tcPr>
          <w:p w14:paraId="4B5BD2B9" w14:textId="4C454C75" w:rsidR="00907E4D" w:rsidRPr="00DD6FD8" w:rsidRDefault="00907E4D" w:rsidP="00907E4D">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8" w:type="dxa"/>
            <w:gridSpan w:val="2"/>
          </w:tcPr>
          <w:p w14:paraId="763DE6E8" w14:textId="77777777" w:rsidR="00907E4D" w:rsidRPr="00A47897" w:rsidRDefault="00907E4D" w:rsidP="00907E4D">
            <w:pPr>
              <w:pStyle w:val="Default"/>
              <w:spacing w:before="120"/>
              <w:jc w:val="both"/>
              <w:rPr>
                <w:rFonts w:ascii="Arial Narrow" w:hAnsi="Arial Narrow"/>
                <w:sz w:val="22"/>
                <w:szCs w:val="22"/>
              </w:rPr>
            </w:pPr>
            <w:r w:rsidRPr="00A47897">
              <w:rPr>
                <w:rFonts w:ascii="Arial Narrow" w:hAnsi="Arial Narrow"/>
                <w:sz w:val="22"/>
                <w:szCs w:val="22"/>
              </w:rPr>
              <w:t xml:space="preserve">V zmysle schváleného dokumentu OPII  nevyhnutnou podmienkou pre priznanie NFP určeného na dopravné stavby je, aby žiadateľ pred predložením ŽoNFP preukázal existenciu relevantnej štúdie realizovateľnosti a jej akceptovateľnosť pre EK. Štúdia má potvrdiť správnosť navrhovaného riešenia, a to z dopravného, technického, ekonomického a environmentálneho hľadiska.  </w:t>
            </w:r>
          </w:p>
          <w:p w14:paraId="3FD04466" w14:textId="77777777" w:rsidR="00907E4D" w:rsidRPr="00A47897" w:rsidRDefault="00907E4D" w:rsidP="00907E4D">
            <w:pPr>
              <w:pStyle w:val="Default"/>
              <w:spacing w:before="120"/>
              <w:jc w:val="both"/>
              <w:rPr>
                <w:rFonts w:ascii="Arial Narrow" w:hAnsi="Arial Narrow"/>
                <w:sz w:val="22"/>
                <w:szCs w:val="22"/>
              </w:rPr>
            </w:pPr>
            <w:r w:rsidRPr="00A47897">
              <w:rPr>
                <w:rFonts w:ascii="Arial Narrow" w:hAnsi="Arial Narrow"/>
                <w:sz w:val="22"/>
                <w:szCs w:val="22"/>
              </w:rPr>
              <w:t>Žiadateľ pri spracovaní štúdie realizovateľnosti postupuje podľa príslušných ustanovení Metodického rámca pre vypracovanie štúdie uskutočniteľnosti, ktorá je zverejnená na webovom sídle OPII https://www.opii.gov.sk/metodicke-dokumenty/prirucka-cba.</w:t>
            </w:r>
          </w:p>
          <w:p w14:paraId="33DCC91C" w14:textId="77777777" w:rsidR="00907E4D" w:rsidRPr="00A47897" w:rsidRDefault="00907E4D" w:rsidP="00907E4D">
            <w:pPr>
              <w:pStyle w:val="Default"/>
              <w:spacing w:before="120"/>
              <w:jc w:val="both"/>
              <w:rPr>
                <w:rFonts w:ascii="Arial Narrow" w:hAnsi="Arial Narrow"/>
                <w:sz w:val="22"/>
                <w:szCs w:val="22"/>
              </w:rPr>
            </w:pPr>
          </w:p>
          <w:p w14:paraId="1CAFD315" w14:textId="24556006" w:rsidR="00907E4D" w:rsidRPr="009370A0" w:rsidRDefault="00907E4D" w:rsidP="00907E4D">
            <w:pPr>
              <w:pStyle w:val="Default"/>
              <w:spacing w:before="120"/>
              <w:jc w:val="both"/>
              <w:rPr>
                <w:rFonts w:ascii="Arial Narrow" w:hAnsi="Arial Narrow"/>
                <w:color w:val="auto"/>
                <w:sz w:val="22"/>
                <w:szCs w:val="22"/>
              </w:rPr>
            </w:pPr>
            <w:r w:rsidRPr="00A47897">
              <w:rPr>
                <w:rFonts w:ascii="Arial Narrow" w:hAnsi="Arial Narrow"/>
                <w:sz w:val="22"/>
                <w:szCs w:val="22"/>
              </w:rPr>
              <w:t xml:space="preserve">V rámci predkladanej štúdie realizovateľnosti projektu žiadateľ vypracuje aj posúdenie rizík súvisiacich so zmenou klímy podľa príslušných ustanovení Metodickej príručky posudzovania dopadov zmeny klímy na veľké projekty v sektore doprava, ktorá je zverejnená na webovom sídle OPII </w:t>
            </w:r>
            <w:r w:rsidRPr="00A47897">
              <w:rPr>
                <w:rFonts w:ascii="Arial Narrow" w:hAnsi="Arial Narrow"/>
                <w:sz w:val="22"/>
                <w:szCs w:val="22"/>
              </w:rPr>
              <w:lastRenderedPageBreak/>
              <w:t>https://www.opii.gov.sk/metodicke-dokumenty/metodika-posudenia-klimatickych-zmien.</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C48C9ED" w14:textId="12BE56ED" w:rsidR="00FA5402" w:rsidRPr="00FA5402" w:rsidRDefault="00FA5402" w:rsidP="00FA5402">
            <w:pPr>
              <w:autoSpaceDE w:val="0"/>
              <w:autoSpaceDN w:val="0"/>
              <w:adjustRightInd w:val="0"/>
              <w:spacing w:before="120" w:after="0" w:line="240" w:lineRule="auto"/>
              <w:jc w:val="both"/>
              <w:rPr>
                <w:rFonts w:ascii="Arial Narrow" w:hAnsi="Arial Narrow" w:cs="Arial"/>
                <w:b/>
                <w:bCs/>
                <w:color w:val="000000"/>
                <w:lang w:eastAsia="sk-SK"/>
              </w:rPr>
            </w:pPr>
            <w:r w:rsidRPr="00FA5402">
              <w:rPr>
                <w:rFonts w:ascii="Arial Narrow" w:hAnsi="Arial Narrow" w:cs="Arial"/>
                <w:b/>
                <w:bCs/>
                <w:color w:val="000000"/>
                <w:lang w:eastAsia="sk-SK"/>
              </w:rPr>
              <w:t>Overovanie podmienok poskytnutia príspevku</w:t>
            </w:r>
          </w:p>
          <w:p w14:paraId="6CB5E31C" w14:textId="4803FE8A"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18D6A3FC"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1. Administratívne overenie </w:t>
            </w:r>
          </w:p>
          <w:p w14:paraId="7D5DAE78"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2. Odborné hodnotenie a výber ŽoNFP</w:t>
            </w:r>
          </w:p>
          <w:p w14:paraId="0DFB2D14"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3. Opravné prostriedky (nepovinná časť konania). </w:t>
            </w:r>
          </w:p>
          <w:p w14:paraId="77FD18ED"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RO OPII je oprávnený overiť podmienky poskytnutia príspevku alebo niektoré z podmienok poskytnutia príspevku v rámci konania o ŽoNFP priamo na mieste u žiadateľa. </w:t>
            </w:r>
          </w:p>
          <w:p w14:paraId="43B232EF"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Bližšie informácie o postupe RO OPII v rámci jednotlivých fáz konania sú dostupné v kapitole 4 Príručky pre žiadateľa,. </w:t>
            </w:r>
          </w:p>
          <w:p w14:paraId="2658D7F6"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O žiadosti o NFP môže byť v súlade so zákonom o príspevku z EŠIF rozhodnuté nasledovne: </w:t>
            </w:r>
          </w:p>
          <w:p w14:paraId="3961C9BD"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1. vydaním rozhodnutia o schválení žiadosti o NFP, </w:t>
            </w:r>
          </w:p>
          <w:p w14:paraId="77853B89"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2. vydaním rozhodnutia o neschválení žiadosti o NFP, </w:t>
            </w:r>
          </w:p>
          <w:p w14:paraId="4D49FBD7"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3. vydaním rozhodnutia o zastavení konania o žiadosti o NFP. </w:t>
            </w:r>
          </w:p>
          <w:p w14:paraId="2A4F57B9" w14:textId="77777777" w:rsidR="00FA5402" w:rsidRPr="00FA5402" w:rsidRDefault="00FA5402" w:rsidP="00FA5402">
            <w:pPr>
              <w:autoSpaceDE w:val="0"/>
              <w:autoSpaceDN w:val="0"/>
              <w:adjustRightInd w:val="0"/>
              <w:spacing w:before="120" w:after="0" w:line="240" w:lineRule="auto"/>
              <w:jc w:val="both"/>
              <w:rPr>
                <w:rFonts w:ascii="Arial Narrow" w:hAnsi="Arial Narrow" w:cs="Arial"/>
                <w:b/>
                <w:bCs/>
                <w:color w:val="000000"/>
                <w:lang w:eastAsia="sk-SK"/>
              </w:rPr>
            </w:pPr>
            <w:r w:rsidRPr="00FA5402">
              <w:rPr>
                <w:rFonts w:ascii="Arial Narrow" w:hAnsi="Arial Narrow" w:cs="Arial"/>
                <w:b/>
                <w:bCs/>
                <w:color w:val="000000"/>
                <w:lang w:eastAsia="sk-SK"/>
              </w:rPr>
              <w:t xml:space="preserve">Zverejňovanie informácií </w:t>
            </w:r>
          </w:p>
          <w:p w14:paraId="40E52E45"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RO OPII zverejní na svojom webovom sídle RO OPII najneskôr do 60 pracovných dní od ukončenia rozhodovania o žiadostiach o NFP </w:t>
            </w:r>
            <w:r w:rsidRPr="00FA5402">
              <w:rPr>
                <w:rFonts w:ascii="Arial Narrow" w:hAnsi="Arial Narrow" w:cs="Arial"/>
                <w:b/>
                <w:bCs/>
                <w:color w:val="000000"/>
                <w:lang w:eastAsia="sk-SK"/>
              </w:rPr>
              <w:t>Zoznam schválených žiadostí o NFP</w:t>
            </w:r>
            <w:r w:rsidRPr="00FA5402">
              <w:rPr>
                <w:rFonts w:ascii="Arial Narrow" w:hAnsi="Arial Narrow" w:cs="Arial"/>
                <w:bCs/>
                <w:color w:val="000000"/>
                <w:lang w:eastAsia="sk-SK"/>
              </w:rPr>
              <w:t xml:space="preserve"> a </w:t>
            </w:r>
            <w:r w:rsidRPr="00FA5402">
              <w:rPr>
                <w:rFonts w:ascii="Arial Narrow" w:hAnsi="Arial Narrow" w:cs="Arial"/>
                <w:b/>
                <w:bCs/>
                <w:color w:val="000000"/>
                <w:lang w:eastAsia="sk-SK"/>
              </w:rPr>
              <w:t>Zoznam neschválených žiadostí o NFP</w:t>
            </w:r>
            <w:r w:rsidRPr="00FA5402">
              <w:rPr>
                <w:rFonts w:ascii="Arial Narrow" w:hAnsi="Arial Narrow" w:cs="Arial"/>
                <w:bCs/>
                <w:color w:val="000000"/>
                <w:lang w:eastAsia="sk-SK"/>
              </w:rPr>
              <w:t xml:space="preserve">. V zozname schválených a neschválených ŽoNFP sa zverejňujú údaje v rozsahu podľa § 48 ods.1 a ods. 2 zákona o príspevku z EŠIF. </w:t>
            </w:r>
          </w:p>
          <w:p w14:paraId="332CF3A5"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Zároveň Centrálny koordinačný orgán zverejňuje na svojom webovom sídle údaje o zmluvách, ktoré nadobudli účinnosť, v rozsahu podľa § 48 ods. 5 zákona o príspevku z EŠIF. </w:t>
            </w:r>
          </w:p>
          <w:p w14:paraId="5E8BCDF7"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4697272" w14:textId="77777777" w:rsidR="00FA5402" w:rsidRPr="00FA5402" w:rsidRDefault="00FA5402" w:rsidP="00FA5402">
            <w:pPr>
              <w:autoSpaceDE w:val="0"/>
              <w:autoSpaceDN w:val="0"/>
              <w:adjustRightInd w:val="0"/>
              <w:spacing w:before="120" w:after="0" w:line="240" w:lineRule="auto"/>
              <w:jc w:val="both"/>
              <w:rPr>
                <w:rFonts w:ascii="Arial Narrow" w:hAnsi="Arial Narrow" w:cs="Arial"/>
                <w:b/>
                <w:bCs/>
                <w:color w:val="000000"/>
                <w:lang w:eastAsia="sk-SK"/>
              </w:rPr>
            </w:pPr>
            <w:r w:rsidRPr="00FA5402">
              <w:rPr>
                <w:rFonts w:ascii="Arial Narrow" w:hAnsi="Arial Narrow" w:cs="Arial"/>
                <w:b/>
                <w:bCs/>
                <w:color w:val="000000"/>
                <w:lang w:eastAsia="sk-SK"/>
              </w:rPr>
              <w:t xml:space="preserve">Uzavretie zmluvy o poskytnutí NFP </w:t>
            </w:r>
          </w:p>
          <w:p w14:paraId="4C58409A"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Po schválení ŽoNFP zašle RO OPII písomný návrh na uzavretie zmluvy o poskytnutí NFP žiadateľovi: </w:t>
            </w:r>
          </w:p>
          <w:p w14:paraId="70B32ED5"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a) ktorému rozhodnutie o schválení ŽoNFP nadobudlo právoplatnosť a </w:t>
            </w:r>
          </w:p>
          <w:p w14:paraId="251887E2"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b) ktorý poskytol súčinnosť potrebnú na uzavretie zmluvy o poskytnutí NFP. </w:t>
            </w:r>
          </w:p>
          <w:p w14:paraId="3921AF29" w14:textId="77777777" w:rsidR="00FA5402" w:rsidRPr="00FA5402" w:rsidRDefault="00FA5402" w:rsidP="00FA5402">
            <w:pPr>
              <w:autoSpaceDE w:val="0"/>
              <w:autoSpaceDN w:val="0"/>
              <w:adjustRightInd w:val="0"/>
              <w:spacing w:before="120" w:after="0" w:line="240" w:lineRule="auto"/>
              <w:jc w:val="both"/>
              <w:rPr>
                <w:rFonts w:ascii="Arial Narrow" w:hAnsi="Arial Narrow" w:cs="Arial"/>
                <w:bCs/>
                <w:color w:val="000000"/>
                <w:lang w:eastAsia="sk-SK"/>
              </w:rPr>
            </w:pPr>
            <w:r w:rsidRPr="00FA5402">
              <w:rPr>
                <w:rFonts w:ascii="Arial Narrow" w:hAnsi="Arial Narrow" w:cs="Arial"/>
                <w:bCs/>
                <w:color w:val="000000"/>
                <w:lang w:eastAsia="sk-SK"/>
              </w:rPr>
              <w:t xml:space="preserve">Bližšie podrobnosti a procesný postup pri uzatváraní zmluvy o poskytnutí NFP je uvedený v kapitole 6 Príručky pre žiadateľa. </w:t>
            </w:r>
          </w:p>
          <w:p w14:paraId="63ED4DC3" w14:textId="5C498B5D" w:rsidR="00327AD2" w:rsidRPr="00FA5402" w:rsidRDefault="00FA5402" w:rsidP="00FA5402">
            <w:pPr>
              <w:spacing w:before="120" w:after="0" w:line="240" w:lineRule="auto"/>
              <w:jc w:val="both"/>
              <w:rPr>
                <w:rFonts w:ascii="Arial Narrow" w:hAnsi="Arial Narrow" w:cstheme="minorHAnsi"/>
                <w:b/>
              </w:rPr>
            </w:pPr>
            <w:r w:rsidRPr="00FA5402">
              <w:rPr>
                <w:rFonts w:ascii="Arial Narrow" w:hAnsi="Arial Narrow" w:cs="Arial"/>
                <w:b/>
                <w:bCs/>
                <w:color w:val="000000"/>
                <w:lang w:eastAsia="sk-SK"/>
              </w:rPr>
              <w:t>Podmienky poskytnutia príspevku stanovené v tomto vyzvaní sú predmetom overovania v konaní o ŽoNFP a musia byť splnené bez ohľadu na skutočnosť, či ich úplné znenie je priamo uvedené v texte vyzvania alebo je uvádzané, resp. bližšie popísané v dokumente/dokumentoch, na ktoré sa toto vyzvanie odvoláva.</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lastRenderedPageBreak/>
              <w:t>Identifikácia synergických a komplementárnych účinkov</w:t>
            </w:r>
          </w:p>
        </w:tc>
      </w:tr>
      <w:tr w:rsidR="00200152"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EBBD5CA" w14:textId="7BA122A8" w:rsidR="00200152" w:rsidRPr="00A11DBD" w:rsidRDefault="00943F77" w:rsidP="00200152">
            <w:pPr>
              <w:pStyle w:val="Default"/>
              <w:spacing w:before="120"/>
              <w:jc w:val="both"/>
              <w:rPr>
                <w:rFonts w:ascii="Arial Narrow" w:hAnsi="Arial Narrow"/>
                <w:color w:val="auto"/>
                <w:sz w:val="22"/>
                <w:szCs w:val="22"/>
              </w:rPr>
            </w:pPr>
            <w:r w:rsidRPr="00192024">
              <w:rPr>
                <w:rFonts w:ascii="Arial Narrow" w:hAnsi="Arial Narrow"/>
              </w:rPr>
              <w:t xml:space="preserve">V prípade tohto písomného vyzvania </w:t>
            </w:r>
            <w:r w:rsidRPr="00BC680C">
              <w:rPr>
                <w:rFonts w:ascii="Arial Narrow" w:hAnsi="Arial Narrow"/>
                <w:b/>
              </w:rPr>
              <w:t>neboli</w:t>
            </w:r>
            <w:r w:rsidRPr="00192024">
              <w:rPr>
                <w:rFonts w:ascii="Arial Narrow" w:hAnsi="Arial Narrow"/>
              </w:rPr>
              <w:t xml:space="preserve"> v rámci schváleného </w:t>
            </w:r>
            <w:r w:rsidRPr="00192024">
              <w:rPr>
                <w:rFonts w:ascii="Arial Narrow" w:hAnsi="Arial Narrow"/>
                <w:b/>
                <w:bCs/>
              </w:rPr>
              <w:t>Plánu vyzvaní OPII pre veľké projekty, národné projekty a projekty technickej pomoci na rok 201</w:t>
            </w:r>
            <w:r>
              <w:rPr>
                <w:rFonts w:ascii="Arial Narrow" w:hAnsi="Arial Narrow"/>
                <w:b/>
                <w:bCs/>
              </w:rPr>
              <w:t>9</w:t>
            </w:r>
            <w:r w:rsidRPr="00192024">
              <w:rPr>
                <w:rFonts w:ascii="Arial Narrow" w:hAnsi="Arial Narrow"/>
                <w:b/>
                <w:bCs/>
              </w:rPr>
              <w:t xml:space="preserve"> </w:t>
            </w:r>
            <w:r w:rsidRPr="00192024">
              <w:rPr>
                <w:rFonts w:ascii="Arial Narrow" w:hAnsi="Arial Narrow"/>
              </w:rPr>
              <w:t xml:space="preserve">identifikované synergické a komplementárne účinky </w:t>
            </w:r>
            <w:r>
              <w:rPr>
                <w:rFonts w:ascii="Arial Narrow" w:hAnsi="Arial Narrow"/>
              </w:rPr>
              <w:t>v rámci EŠIF a ani s inými politikami, stratégiami a nástrojmi EÚ.</w:t>
            </w:r>
          </w:p>
        </w:tc>
      </w:tr>
    </w:tbl>
    <w:p w14:paraId="5F58F26A"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75A33C90" w14:textId="77777777" w:rsidR="00FA5402" w:rsidRPr="00F1589B" w:rsidRDefault="00FA5402" w:rsidP="00FA5402">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12575641" w14:textId="77777777" w:rsidR="00FA5402" w:rsidRPr="00F1589B" w:rsidRDefault="00FA5402" w:rsidP="00FA5402">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3B94AB7E" w14:textId="77777777" w:rsidR="00FA5402" w:rsidRPr="00F1589B" w:rsidRDefault="00FA5402" w:rsidP="00FA5402">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5183DD3C" w14:textId="77777777" w:rsidR="00FA5402" w:rsidRPr="00F1589B" w:rsidRDefault="00FA5402" w:rsidP="00FA5402">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ACB262E" w14:textId="77777777" w:rsidR="00FA5402" w:rsidRPr="00F1589B" w:rsidRDefault="00FA5402" w:rsidP="00FA5402">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6E849550" w14:textId="77777777" w:rsidR="00FA5402" w:rsidRDefault="00FA5402" w:rsidP="00FA5402">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Pr="00F17BC7">
              <w:rPr>
                <w:rFonts w:ascii="Arial Narrow" w:hAnsi="Arial Narrow"/>
                <w:b/>
                <w:bCs/>
                <w:sz w:val="22"/>
                <w:szCs w:val="22"/>
              </w:rPr>
              <w:t xml:space="preserve"> </w:t>
            </w:r>
            <w:r w:rsidRPr="00F46740">
              <w:rPr>
                <w:rFonts w:ascii="Arial Narrow" w:hAnsi="Arial Narrow"/>
                <w:b/>
                <w:bCs/>
                <w:sz w:val="22"/>
                <w:szCs w:val="22"/>
              </w:rPr>
              <w:t>zruší</w:t>
            </w:r>
            <w:r w:rsidRPr="00F1589B">
              <w:rPr>
                <w:rFonts w:ascii="Arial Narrow" w:hAnsi="Arial Narrow"/>
                <w:sz w:val="22"/>
                <w:szCs w:val="22"/>
              </w:rPr>
              <w:t xml:space="preserve">. </w:t>
            </w:r>
          </w:p>
          <w:p w14:paraId="6F611FC3" w14:textId="77777777" w:rsidR="00FA5402" w:rsidRPr="00D45093" w:rsidRDefault="00FA5402" w:rsidP="00FA5402">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 môže vyzvanie s uzavretím na základe skutočnosti zrušiť dovtedy, kým nenastala uvedená skutočnosť; RO OPII predložen</w:t>
            </w:r>
            <w:r>
              <w:rPr>
                <w:rFonts w:ascii="Arial Narrow" w:eastAsia="Times New Roman" w:hAnsi="Arial Narrow" w:cs="Times New Roman"/>
                <w:color w:val="auto"/>
                <w:sz w:val="22"/>
                <w:szCs w:val="22"/>
              </w:rPr>
              <w:t>é</w:t>
            </w:r>
            <w:r w:rsidRPr="00D45093">
              <w:rPr>
                <w:rFonts w:ascii="Arial Narrow" w:eastAsia="Times New Roman" w:hAnsi="Arial Narrow" w:cs="Times New Roman"/>
                <w:color w:val="auto"/>
                <w:sz w:val="22"/>
                <w:szCs w:val="22"/>
              </w:rPr>
              <w:t xml:space="preserve"> </w:t>
            </w:r>
            <w:r>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vráti žiadateľovi alebo o </w:t>
            </w:r>
            <w:r>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rozhodne,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C0C65DC" w14:textId="77777777" w:rsidR="00FA5402" w:rsidRPr="00A11DBD" w:rsidRDefault="00FA5402" w:rsidP="00FA5402">
            <w:pPr>
              <w:pStyle w:val="Default"/>
              <w:spacing w:before="120"/>
              <w:jc w:val="both"/>
              <w:rPr>
                <w:rFonts w:ascii="Arial Narrow" w:hAnsi="Arial Narrow"/>
                <w:sz w:val="22"/>
                <w:szCs w:val="22"/>
              </w:rPr>
            </w:pPr>
            <w:r w:rsidRPr="00A11DBD">
              <w:rPr>
                <w:rFonts w:ascii="Arial Narrow" w:hAnsi="Arial Narrow"/>
                <w:sz w:val="22"/>
                <w:szCs w:val="22"/>
              </w:rPr>
              <w:t xml:space="preserve">Pravidlá pre zmenu/zrušenie vyzvania sa rovnako aplikujú na prípad zmien v dokumentoch, na ktoré sa vyzvanie odvoláva a takéto zmeny majú vplyv na zmenu podmienok poskytnutia príspevku. </w:t>
            </w:r>
          </w:p>
          <w:p w14:paraId="589E0C15" w14:textId="02ACAA07" w:rsidR="00A5235F" w:rsidRPr="00A11DBD" w:rsidRDefault="00FA5402" w:rsidP="00FA5402">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5C86A3A" w14:textId="05F273BE"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52C0AAE5"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lastRenderedPageBreak/>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lastRenderedPageBreak/>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2C43E5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FF5D3E"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4"/>
      <w:footerReference w:type="defaul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3596BA39"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A752E9">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1348DF2D" w14:textId="77777777" w:rsidR="00907E4D" w:rsidRPr="00F84564" w:rsidRDefault="00907E4D"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5EE41A2"/>
    <w:lvl w:ilvl="0" w:tplc="55F40BA6">
      <w:start w:val="1"/>
      <w:numFmt w:val="decimal"/>
      <w:lvlText w:val="%1."/>
      <w:lvlJc w:val="left"/>
      <w:pPr>
        <w:ind w:left="785" w:hanging="360"/>
      </w:pPr>
      <w:rPr>
        <w:b/>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560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279C"/>
    <w:rsid w:val="000035B4"/>
    <w:rsid w:val="00004FFD"/>
    <w:rsid w:val="00010096"/>
    <w:rsid w:val="0001092D"/>
    <w:rsid w:val="000139AF"/>
    <w:rsid w:val="00014418"/>
    <w:rsid w:val="00015A80"/>
    <w:rsid w:val="00020171"/>
    <w:rsid w:val="00022F0D"/>
    <w:rsid w:val="00023623"/>
    <w:rsid w:val="00025BA7"/>
    <w:rsid w:val="000272DF"/>
    <w:rsid w:val="000301D5"/>
    <w:rsid w:val="0003139F"/>
    <w:rsid w:val="000339AF"/>
    <w:rsid w:val="00036D94"/>
    <w:rsid w:val="0004034C"/>
    <w:rsid w:val="00040A64"/>
    <w:rsid w:val="00041AC8"/>
    <w:rsid w:val="00043EB5"/>
    <w:rsid w:val="00050078"/>
    <w:rsid w:val="00051900"/>
    <w:rsid w:val="00052E96"/>
    <w:rsid w:val="0005497E"/>
    <w:rsid w:val="00072336"/>
    <w:rsid w:val="00072F94"/>
    <w:rsid w:val="0007348A"/>
    <w:rsid w:val="000743A4"/>
    <w:rsid w:val="0007481E"/>
    <w:rsid w:val="00075ADB"/>
    <w:rsid w:val="00076A60"/>
    <w:rsid w:val="00077138"/>
    <w:rsid w:val="00077421"/>
    <w:rsid w:val="00082728"/>
    <w:rsid w:val="00086681"/>
    <w:rsid w:val="0009136F"/>
    <w:rsid w:val="00092DC7"/>
    <w:rsid w:val="000A0055"/>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079A4"/>
    <w:rsid w:val="001124DF"/>
    <w:rsid w:val="00112813"/>
    <w:rsid w:val="001141EA"/>
    <w:rsid w:val="00114D37"/>
    <w:rsid w:val="0011721B"/>
    <w:rsid w:val="00117A89"/>
    <w:rsid w:val="00117AB1"/>
    <w:rsid w:val="00125B83"/>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7F2"/>
    <w:rsid w:val="001919B0"/>
    <w:rsid w:val="00192AB0"/>
    <w:rsid w:val="00192D85"/>
    <w:rsid w:val="0019507D"/>
    <w:rsid w:val="0019689A"/>
    <w:rsid w:val="0019798D"/>
    <w:rsid w:val="00197D54"/>
    <w:rsid w:val="00197E1E"/>
    <w:rsid w:val="001A1306"/>
    <w:rsid w:val="001A1801"/>
    <w:rsid w:val="001A30F9"/>
    <w:rsid w:val="001A3ACB"/>
    <w:rsid w:val="001A469B"/>
    <w:rsid w:val="001B1D27"/>
    <w:rsid w:val="001B28E4"/>
    <w:rsid w:val="001B4BF0"/>
    <w:rsid w:val="001C174A"/>
    <w:rsid w:val="001C1816"/>
    <w:rsid w:val="001C2723"/>
    <w:rsid w:val="001C2B3D"/>
    <w:rsid w:val="001C39E3"/>
    <w:rsid w:val="001C6E28"/>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B5C"/>
    <w:rsid w:val="00206BFA"/>
    <w:rsid w:val="00207F54"/>
    <w:rsid w:val="00214F88"/>
    <w:rsid w:val="002153DC"/>
    <w:rsid w:val="00223511"/>
    <w:rsid w:val="0022397A"/>
    <w:rsid w:val="00223C3F"/>
    <w:rsid w:val="00224224"/>
    <w:rsid w:val="00224576"/>
    <w:rsid w:val="00226939"/>
    <w:rsid w:val="0022787F"/>
    <w:rsid w:val="00231926"/>
    <w:rsid w:val="00231AC4"/>
    <w:rsid w:val="00232DD4"/>
    <w:rsid w:val="00234B0C"/>
    <w:rsid w:val="00234B37"/>
    <w:rsid w:val="002361DD"/>
    <w:rsid w:val="00240C93"/>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1BCF"/>
    <w:rsid w:val="002B6784"/>
    <w:rsid w:val="002C19C8"/>
    <w:rsid w:val="002C207D"/>
    <w:rsid w:val="002C329D"/>
    <w:rsid w:val="002C589B"/>
    <w:rsid w:val="002C67C3"/>
    <w:rsid w:val="002D10C6"/>
    <w:rsid w:val="002D16BD"/>
    <w:rsid w:val="002D3313"/>
    <w:rsid w:val="002D5753"/>
    <w:rsid w:val="002D6E45"/>
    <w:rsid w:val="002E2B88"/>
    <w:rsid w:val="002E3444"/>
    <w:rsid w:val="002E6588"/>
    <w:rsid w:val="002E7F1A"/>
    <w:rsid w:val="002F0EA7"/>
    <w:rsid w:val="002F284F"/>
    <w:rsid w:val="0030096B"/>
    <w:rsid w:val="003011D9"/>
    <w:rsid w:val="003011F4"/>
    <w:rsid w:val="0030137E"/>
    <w:rsid w:val="00302AA0"/>
    <w:rsid w:val="003033F4"/>
    <w:rsid w:val="003038E9"/>
    <w:rsid w:val="00303C71"/>
    <w:rsid w:val="003044A7"/>
    <w:rsid w:val="00304501"/>
    <w:rsid w:val="0030513E"/>
    <w:rsid w:val="0030585E"/>
    <w:rsid w:val="00310E1D"/>
    <w:rsid w:val="00310EA1"/>
    <w:rsid w:val="0032288B"/>
    <w:rsid w:val="00323D81"/>
    <w:rsid w:val="00325B8D"/>
    <w:rsid w:val="003261CC"/>
    <w:rsid w:val="00327AD2"/>
    <w:rsid w:val="00330328"/>
    <w:rsid w:val="003313D2"/>
    <w:rsid w:val="00335FDD"/>
    <w:rsid w:val="00341503"/>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760CC"/>
    <w:rsid w:val="00381BFD"/>
    <w:rsid w:val="00382E03"/>
    <w:rsid w:val="00383CE5"/>
    <w:rsid w:val="0038576B"/>
    <w:rsid w:val="0038730A"/>
    <w:rsid w:val="003878D6"/>
    <w:rsid w:val="00397CCC"/>
    <w:rsid w:val="003A3C11"/>
    <w:rsid w:val="003A77A7"/>
    <w:rsid w:val="003B6E19"/>
    <w:rsid w:val="003C1166"/>
    <w:rsid w:val="003C13BD"/>
    <w:rsid w:val="003C1D64"/>
    <w:rsid w:val="003C3EA9"/>
    <w:rsid w:val="003C4CAC"/>
    <w:rsid w:val="003C6E77"/>
    <w:rsid w:val="003D0060"/>
    <w:rsid w:val="003D5679"/>
    <w:rsid w:val="003D5AD8"/>
    <w:rsid w:val="003D72A6"/>
    <w:rsid w:val="003E1169"/>
    <w:rsid w:val="003E19FA"/>
    <w:rsid w:val="003E1C75"/>
    <w:rsid w:val="003E4431"/>
    <w:rsid w:val="003E6900"/>
    <w:rsid w:val="003E77E2"/>
    <w:rsid w:val="003F091F"/>
    <w:rsid w:val="003F20AD"/>
    <w:rsid w:val="003F4F99"/>
    <w:rsid w:val="003F6311"/>
    <w:rsid w:val="003F661F"/>
    <w:rsid w:val="004014D7"/>
    <w:rsid w:val="004029FB"/>
    <w:rsid w:val="004055B3"/>
    <w:rsid w:val="004100CB"/>
    <w:rsid w:val="00413465"/>
    <w:rsid w:val="00413E9E"/>
    <w:rsid w:val="00414F28"/>
    <w:rsid w:val="0041731A"/>
    <w:rsid w:val="00420DF5"/>
    <w:rsid w:val="004251D2"/>
    <w:rsid w:val="00427C6F"/>
    <w:rsid w:val="004332F3"/>
    <w:rsid w:val="00434AFA"/>
    <w:rsid w:val="00436C85"/>
    <w:rsid w:val="0044573A"/>
    <w:rsid w:val="00450B6F"/>
    <w:rsid w:val="00455838"/>
    <w:rsid w:val="00455A94"/>
    <w:rsid w:val="00456E89"/>
    <w:rsid w:val="00464FFA"/>
    <w:rsid w:val="00466286"/>
    <w:rsid w:val="00466B72"/>
    <w:rsid w:val="00470361"/>
    <w:rsid w:val="004738F5"/>
    <w:rsid w:val="0047453E"/>
    <w:rsid w:val="0048030D"/>
    <w:rsid w:val="00480605"/>
    <w:rsid w:val="00480844"/>
    <w:rsid w:val="00481E9F"/>
    <w:rsid w:val="00482791"/>
    <w:rsid w:val="00484620"/>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E7422"/>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C54"/>
    <w:rsid w:val="00543D77"/>
    <w:rsid w:val="005458A6"/>
    <w:rsid w:val="00545A7C"/>
    <w:rsid w:val="00550A08"/>
    <w:rsid w:val="00551C1F"/>
    <w:rsid w:val="00551E54"/>
    <w:rsid w:val="00553297"/>
    <w:rsid w:val="005534CE"/>
    <w:rsid w:val="00555BA7"/>
    <w:rsid w:val="00556BAE"/>
    <w:rsid w:val="00565360"/>
    <w:rsid w:val="00565FD4"/>
    <w:rsid w:val="00566FE9"/>
    <w:rsid w:val="005716A3"/>
    <w:rsid w:val="00573116"/>
    <w:rsid w:val="005752F6"/>
    <w:rsid w:val="00576260"/>
    <w:rsid w:val="00576315"/>
    <w:rsid w:val="00581721"/>
    <w:rsid w:val="005828B7"/>
    <w:rsid w:val="00584D99"/>
    <w:rsid w:val="00586657"/>
    <w:rsid w:val="005868B0"/>
    <w:rsid w:val="00597862"/>
    <w:rsid w:val="005A2101"/>
    <w:rsid w:val="005A3899"/>
    <w:rsid w:val="005A4D60"/>
    <w:rsid w:val="005A5E4E"/>
    <w:rsid w:val="005B0798"/>
    <w:rsid w:val="005B11C2"/>
    <w:rsid w:val="005B1A96"/>
    <w:rsid w:val="005B354C"/>
    <w:rsid w:val="005B3D30"/>
    <w:rsid w:val="005B50ED"/>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6384"/>
    <w:rsid w:val="006268D2"/>
    <w:rsid w:val="00626FE8"/>
    <w:rsid w:val="006317CB"/>
    <w:rsid w:val="00633404"/>
    <w:rsid w:val="00636B12"/>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C6E01"/>
    <w:rsid w:val="006D218E"/>
    <w:rsid w:val="006D787D"/>
    <w:rsid w:val="006E148B"/>
    <w:rsid w:val="006E1E54"/>
    <w:rsid w:val="006E4B05"/>
    <w:rsid w:val="006E4F20"/>
    <w:rsid w:val="006F2925"/>
    <w:rsid w:val="006F2EA5"/>
    <w:rsid w:val="006F3D1C"/>
    <w:rsid w:val="006F4FF1"/>
    <w:rsid w:val="006F63E8"/>
    <w:rsid w:val="006F6608"/>
    <w:rsid w:val="006F66B2"/>
    <w:rsid w:val="007003FE"/>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F9"/>
    <w:rsid w:val="00752C11"/>
    <w:rsid w:val="00753246"/>
    <w:rsid w:val="00760020"/>
    <w:rsid w:val="00760121"/>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60B9"/>
    <w:rsid w:val="007B25C2"/>
    <w:rsid w:val="007B27BB"/>
    <w:rsid w:val="007B3023"/>
    <w:rsid w:val="007C1E80"/>
    <w:rsid w:val="007C29FA"/>
    <w:rsid w:val="007C2B5F"/>
    <w:rsid w:val="007C4DA2"/>
    <w:rsid w:val="007D1ED7"/>
    <w:rsid w:val="007D4A79"/>
    <w:rsid w:val="007D6FFA"/>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44B1"/>
    <w:rsid w:val="00834568"/>
    <w:rsid w:val="0084175B"/>
    <w:rsid w:val="00842861"/>
    <w:rsid w:val="008445D7"/>
    <w:rsid w:val="00846056"/>
    <w:rsid w:val="00847013"/>
    <w:rsid w:val="00853870"/>
    <w:rsid w:val="008545E8"/>
    <w:rsid w:val="00854ECA"/>
    <w:rsid w:val="008554BA"/>
    <w:rsid w:val="0086151A"/>
    <w:rsid w:val="008645D0"/>
    <w:rsid w:val="00866F55"/>
    <w:rsid w:val="00870138"/>
    <w:rsid w:val="008705BA"/>
    <w:rsid w:val="008732F7"/>
    <w:rsid w:val="00875778"/>
    <w:rsid w:val="008759DB"/>
    <w:rsid w:val="00875FD7"/>
    <w:rsid w:val="00884BEE"/>
    <w:rsid w:val="00886F74"/>
    <w:rsid w:val="00887CA8"/>
    <w:rsid w:val="00887D04"/>
    <w:rsid w:val="008922C0"/>
    <w:rsid w:val="008946B8"/>
    <w:rsid w:val="00897FEA"/>
    <w:rsid w:val="008A2880"/>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07E4D"/>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3F77"/>
    <w:rsid w:val="0094522A"/>
    <w:rsid w:val="00946F50"/>
    <w:rsid w:val="00946FA3"/>
    <w:rsid w:val="00950FC5"/>
    <w:rsid w:val="00953FEC"/>
    <w:rsid w:val="00954355"/>
    <w:rsid w:val="0096287B"/>
    <w:rsid w:val="00964CBD"/>
    <w:rsid w:val="00970D18"/>
    <w:rsid w:val="00973013"/>
    <w:rsid w:val="00973B41"/>
    <w:rsid w:val="009749D5"/>
    <w:rsid w:val="00976657"/>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3D39"/>
    <w:rsid w:val="00A46E11"/>
    <w:rsid w:val="00A47897"/>
    <w:rsid w:val="00A5235F"/>
    <w:rsid w:val="00A54F52"/>
    <w:rsid w:val="00A56C94"/>
    <w:rsid w:val="00A634A9"/>
    <w:rsid w:val="00A642A6"/>
    <w:rsid w:val="00A643B4"/>
    <w:rsid w:val="00A66FDD"/>
    <w:rsid w:val="00A72CC4"/>
    <w:rsid w:val="00A752E9"/>
    <w:rsid w:val="00A75AF4"/>
    <w:rsid w:val="00A75F39"/>
    <w:rsid w:val="00A75F7B"/>
    <w:rsid w:val="00A772E3"/>
    <w:rsid w:val="00A77AF5"/>
    <w:rsid w:val="00A80264"/>
    <w:rsid w:val="00A81236"/>
    <w:rsid w:val="00A84393"/>
    <w:rsid w:val="00A87667"/>
    <w:rsid w:val="00A95848"/>
    <w:rsid w:val="00A96144"/>
    <w:rsid w:val="00AA1D53"/>
    <w:rsid w:val="00AA4171"/>
    <w:rsid w:val="00AA4826"/>
    <w:rsid w:val="00AA580A"/>
    <w:rsid w:val="00AA68E3"/>
    <w:rsid w:val="00AA6EE7"/>
    <w:rsid w:val="00AB2AF8"/>
    <w:rsid w:val="00AB4D3C"/>
    <w:rsid w:val="00AB765B"/>
    <w:rsid w:val="00AC0AEE"/>
    <w:rsid w:val="00AC2ED0"/>
    <w:rsid w:val="00AC52EA"/>
    <w:rsid w:val="00AC646A"/>
    <w:rsid w:val="00AC70BD"/>
    <w:rsid w:val="00AD0D39"/>
    <w:rsid w:val="00AD3290"/>
    <w:rsid w:val="00AD3636"/>
    <w:rsid w:val="00AD5B71"/>
    <w:rsid w:val="00AD707D"/>
    <w:rsid w:val="00AE1247"/>
    <w:rsid w:val="00AE3394"/>
    <w:rsid w:val="00AE4071"/>
    <w:rsid w:val="00AE48A7"/>
    <w:rsid w:val="00AE4CE6"/>
    <w:rsid w:val="00AE55E7"/>
    <w:rsid w:val="00AE77C1"/>
    <w:rsid w:val="00AF63B7"/>
    <w:rsid w:val="00AF78AA"/>
    <w:rsid w:val="00AF7B49"/>
    <w:rsid w:val="00B01602"/>
    <w:rsid w:val="00B038E7"/>
    <w:rsid w:val="00B057ED"/>
    <w:rsid w:val="00B05ABA"/>
    <w:rsid w:val="00B10FCC"/>
    <w:rsid w:val="00B14D06"/>
    <w:rsid w:val="00B15425"/>
    <w:rsid w:val="00B16D14"/>
    <w:rsid w:val="00B235CF"/>
    <w:rsid w:val="00B237AE"/>
    <w:rsid w:val="00B2425B"/>
    <w:rsid w:val="00B32380"/>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BD0"/>
    <w:rsid w:val="00BB00E7"/>
    <w:rsid w:val="00BB5C67"/>
    <w:rsid w:val="00BC0F00"/>
    <w:rsid w:val="00BC361D"/>
    <w:rsid w:val="00BC6D75"/>
    <w:rsid w:val="00BD04DA"/>
    <w:rsid w:val="00BD08EB"/>
    <w:rsid w:val="00BD2EC6"/>
    <w:rsid w:val="00BD3157"/>
    <w:rsid w:val="00BD48E0"/>
    <w:rsid w:val="00BE3741"/>
    <w:rsid w:val="00BE52DC"/>
    <w:rsid w:val="00BE690E"/>
    <w:rsid w:val="00BE7811"/>
    <w:rsid w:val="00BF00CB"/>
    <w:rsid w:val="00C00154"/>
    <w:rsid w:val="00C0024E"/>
    <w:rsid w:val="00C0259A"/>
    <w:rsid w:val="00C02E7C"/>
    <w:rsid w:val="00C047FA"/>
    <w:rsid w:val="00C04A92"/>
    <w:rsid w:val="00C05167"/>
    <w:rsid w:val="00C052F3"/>
    <w:rsid w:val="00C06A50"/>
    <w:rsid w:val="00C07FF5"/>
    <w:rsid w:val="00C10E19"/>
    <w:rsid w:val="00C1100F"/>
    <w:rsid w:val="00C13125"/>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7933"/>
    <w:rsid w:val="00C61504"/>
    <w:rsid w:val="00C63440"/>
    <w:rsid w:val="00C65F0C"/>
    <w:rsid w:val="00C67C26"/>
    <w:rsid w:val="00C67DE5"/>
    <w:rsid w:val="00C72356"/>
    <w:rsid w:val="00C7538E"/>
    <w:rsid w:val="00C770D0"/>
    <w:rsid w:val="00C81CB7"/>
    <w:rsid w:val="00C82BDB"/>
    <w:rsid w:val="00C84738"/>
    <w:rsid w:val="00C85E35"/>
    <w:rsid w:val="00C8755B"/>
    <w:rsid w:val="00C87580"/>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328B"/>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599D"/>
    <w:rsid w:val="00CF7836"/>
    <w:rsid w:val="00CF7A76"/>
    <w:rsid w:val="00D000AE"/>
    <w:rsid w:val="00D0048E"/>
    <w:rsid w:val="00D033CF"/>
    <w:rsid w:val="00D05993"/>
    <w:rsid w:val="00D06959"/>
    <w:rsid w:val="00D06AC6"/>
    <w:rsid w:val="00D11559"/>
    <w:rsid w:val="00D15A4B"/>
    <w:rsid w:val="00D160E8"/>
    <w:rsid w:val="00D1695F"/>
    <w:rsid w:val="00D24AFF"/>
    <w:rsid w:val="00D263BE"/>
    <w:rsid w:val="00D2719E"/>
    <w:rsid w:val="00D33A6C"/>
    <w:rsid w:val="00D37D33"/>
    <w:rsid w:val="00D40875"/>
    <w:rsid w:val="00D415EC"/>
    <w:rsid w:val="00D43899"/>
    <w:rsid w:val="00D45093"/>
    <w:rsid w:val="00D457FC"/>
    <w:rsid w:val="00D51ABB"/>
    <w:rsid w:val="00D51DA2"/>
    <w:rsid w:val="00D55108"/>
    <w:rsid w:val="00D55CAF"/>
    <w:rsid w:val="00D6017C"/>
    <w:rsid w:val="00D64042"/>
    <w:rsid w:val="00D66ECA"/>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499F"/>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8F7"/>
    <w:rsid w:val="00E33F3B"/>
    <w:rsid w:val="00E37991"/>
    <w:rsid w:val="00E41B1C"/>
    <w:rsid w:val="00E43D17"/>
    <w:rsid w:val="00E4579A"/>
    <w:rsid w:val="00E4587E"/>
    <w:rsid w:val="00E50997"/>
    <w:rsid w:val="00E51415"/>
    <w:rsid w:val="00E54464"/>
    <w:rsid w:val="00E55FBF"/>
    <w:rsid w:val="00E56CD0"/>
    <w:rsid w:val="00E57B9B"/>
    <w:rsid w:val="00E60E4C"/>
    <w:rsid w:val="00E611B6"/>
    <w:rsid w:val="00E62CD9"/>
    <w:rsid w:val="00E66656"/>
    <w:rsid w:val="00E66A60"/>
    <w:rsid w:val="00E70544"/>
    <w:rsid w:val="00E71357"/>
    <w:rsid w:val="00E74272"/>
    <w:rsid w:val="00E75079"/>
    <w:rsid w:val="00E80A70"/>
    <w:rsid w:val="00E84F07"/>
    <w:rsid w:val="00E85F77"/>
    <w:rsid w:val="00E90661"/>
    <w:rsid w:val="00E90795"/>
    <w:rsid w:val="00E91C94"/>
    <w:rsid w:val="00E930DB"/>
    <w:rsid w:val="00E93182"/>
    <w:rsid w:val="00E9401C"/>
    <w:rsid w:val="00E94047"/>
    <w:rsid w:val="00E95485"/>
    <w:rsid w:val="00E9777D"/>
    <w:rsid w:val="00EA0619"/>
    <w:rsid w:val="00EA095E"/>
    <w:rsid w:val="00EA407F"/>
    <w:rsid w:val="00EA4511"/>
    <w:rsid w:val="00EA5E10"/>
    <w:rsid w:val="00EA7D85"/>
    <w:rsid w:val="00EB39BC"/>
    <w:rsid w:val="00EB418A"/>
    <w:rsid w:val="00EB6783"/>
    <w:rsid w:val="00EB6CCE"/>
    <w:rsid w:val="00EC02F8"/>
    <w:rsid w:val="00EC0BE5"/>
    <w:rsid w:val="00EC32C5"/>
    <w:rsid w:val="00EC6B4E"/>
    <w:rsid w:val="00ED0962"/>
    <w:rsid w:val="00ED1A7A"/>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4CF"/>
    <w:rsid w:val="00F17BC7"/>
    <w:rsid w:val="00F20227"/>
    <w:rsid w:val="00F26775"/>
    <w:rsid w:val="00F31209"/>
    <w:rsid w:val="00F33427"/>
    <w:rsid w:val="00F33FE4"/>
    <w:rsid w:val="00F345CD"/>
    <w:rsid w:val="00F36409"/>
    <w:rsid w:val="00F36B6E"/>
    <w:rsid w:val="00F409A6"/>
    <w:rsid w:val="00F42DFF"/>
    <w:rsid w:val="00F433AC"/>
    <w:rsid w:val="00F4420F"/>
    <w:rsid w:val="00F44DFA"/>
    <w:rsid w:val="00F466B1"/>
    <w:rsid w:val="00F46740"/>
    <w:rsid w:val="00F4796C"/>
    <w:rsid w:val="00F541C4"/>
    <w:rsid w:val="00F602AE"/>
    <w:rsid w:val="00F605EE"/>
    <w:rsid w:val="00F61671"/>
    <w:rsid w:val="00F622D4"/>
    <w:rsid w:val="00F63BA5"/>
    <w:rsid w:val="00F729E7"/>
    <w:rsid w:val="00F74420"/>
    <w:rsid w:val="00F7583D"/>
    <w:rsid w:val="00F82DB4"/>
    <w:rsid w:val="00F834D4"/>
    <w:rsid w:val="00F84564"/>
    <w:rsid w:val="00F849DD"/>
    <w:rsid w:val="00F861B2"/>
    <w:rsid w:val="00F863CD"/>
    <w:rsid w:val="00F86916"/>
    <w:rsid w:val="00F87C20"/>
    <w:rsid w:val="00F902B1"/>
    <w:rsid w:val="00F968E1"/>
    <w:rsid w:val="00FA1491"/>
    <w:rsid w:val="00FA1731"/>
    <w:rsid w:val="00FA2D99"/>
    <w:rsid w:val="00FA32C2"/>
    <w:rsid w:val="00FA5387"/>
    <w:rsid w:val="00FA540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56001"/>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iPriority w:val="99"/>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uiPriority w:val="99"/>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link w:val="Char2"/>
    <w:uiPriority w:val="99"/>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 w:type="paragraph" w:customStyle="1" w:styleId="Char2">
    <w:name w:val="Char2"/>
    <w:basedOn w:val="Normlny"/>
    <w:link w:val="Odkaznapoznmkupodiarou"/>
    <w:uiPriority w:val="99"/>
    <w:rsid w:val="00413465"/>
    <w:pPr>
      <w:spacing w:after="160" w:line="240" w:lineRule="exact"/>
    </w:pPr>
    <w:rPr>
      <w:sz w:val="20"/>
      <w:szCs w:val="20"/>
      <w:vertAlign w:val="superscript"/>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481890978">
      <w:bodyDiv w:val="1"/>
      <w:marLeft w:val="0"/>
      <w:marRight w:val="0"/>
      <w:marTop w:val="0"/>
      <w:marBottom w:val="0"/>
      <w:divBdr>
        <w:top w:val="none" w:sz="0" w:space="0" w:color="auto"/>
        <w:left w:val="none" w:sz="0" w:space="0" w:color="auto"/>
        <w:bottom w:val="none" w:sz="0" w:space="0" w:color="auto"/>
        <w:right w:val="none" w:sz="0" w:space="0" w:color="auto"/>
      </w:divBdr>
    </w:div>
    <w:div w:id="82216616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ii.gov.sk/projekty/narodne-projekty" TargetMode="External"/><Relationship Id="rId13" Type="http://schemas.openxmlformats.org/officeDocument/2006/relationships/hyperlink" Target="https://www.opii.gov.sk/metodicke-dokumenty/prehlad-ukazovatelov-opi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lovensko.sk" TargetMode="Externa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F67A0-6B85-437F-94EB-BBC2709EF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2075</TotalTime>
  <Pages>12</Pages>
  <Words>4689</Words>
  <Characters>26731</Characters>
  <Application>Microsoft Office Word</Application>
  <DocSecurity>0</DocSecurity>
  <Lines>222</Lines>
  <Paragraphs>62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RS</cp:lastModifiedBy>
  <cp:revision>153</cp:revision>
  <cp:lastPrinted>2019-07-24T11:35:00Z</cp:lastPrinted>
  <dcterms:created xsi:type="dcterms:W3CDTF">2016-01-22T06:28:00Z</dcterms:created>
  <dcterms:modified xsi:type="dcterms:W3CDTF">2019-09-19T11:20:00Z</dcterms:modified>
</cp:coreProperties>
</file>